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FE" w:rsidRDefault="00022BFE" w:rsidP="00F33840">
      <w:pPr>
        <w:widowControl w:val="0"/>
        <w:rPr>
          <w:sz w:val="28"/>
          <w:szCs w:val="28"/>
        </w:rPr>
      </w:pP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(десятое</w:t>
      </w:r>
      <w:r w:rsidRPr="00B610E9">
        <w:rPr>
          <w:sz w:val="28"/>
          <w:szCs w:val="28"/>
        </w:rPr>
        <w:t xml:space="preserve"> заседание)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</w:p>
    <w:p w:rsidR="00022BFE" w:rsidRPr="00E73172" w:rsidRDefault="00022BFE" w:rsidP="00022BF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 xml:space="preserve">2022 г.       </w:t>
      </w:r>
      <w:r w:rsidRPr="00551BEC">
        <w:rPr>
          <w:b/>
          <w:bCs/>
          <w:sz w:val="28"/>
          <w:szCs w:val="28"/>
        </w:rPr>
        <w:t xml:space="preserve">№ </w:t>
      </w:r>
      <w:r w:rsidR="00507277">
        <w:rPr>
          <w:b/>
          <w:bCs/>
          <w:sz w:val="28"/>
          <w:szCs w:val="28"/>
        </w:rPr>
        <w:t>54</w:t>
      </w:r>
    </w:p>
    <w:p w:rsidR="008B374A" w:rsidRDefault="008B374A" w:rsidP="00FC2E1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B374A" w:rsidRPr="00FC2E1C" w:rsidRDefault="008B374A" w:rsidP="008B374A">
      <w:pPr>
        <w:pStyle w:val="af2"/>
        <w:jc w:val="center"/>
        <w:rPr>
          <w:b/>
          <w:sz w:val="28"/>
          <w:szCs w:val="28"/>
        </w:rPr>
      </w:pPr>
      <w:r w:rsidRPr="00FC2E1C">
        <w:rPr>
          <w:b/>
          <w:sz w:val="28"/>
          <w:szCs w:val="28"/>
        </w:rPr>
        <w:t>Об утверждении Положения</w:t>
      </w:r>
    </w:p>
    <w:p w:rsidR="008B374A" w:rsidRPr="00FC2E1C" w:rsidRDefault="008B374A" w:rsidP="008B374A">
      <w:pPr>
        <w:pStyle w:val="af2"/>
        <w:jc w:val="center"/>
        <w:rPr>
          <w:b/>
          <w:sz w:val="28"/>
          <w:szCs w:val="28"/>
        </w:rPr>
      </w:pPr>
      <w:r w:rsidRPr="00FC2E1C">
        <w:rPr>
          <w:b/>
          <w:sz w:val="28"/>
          <w:szCs w:val="28"/>
        </w:rPr>
        <w:t>«О денежном содержании и иных выплатам</w:t>
      </w:r>
    </w:p>
    <w:p w:rsidR="008B374A" w:rsidRPr="00FC2E1C" w:rsidRDefault="008B374A" w:rsidP="008B374A">
      <w:pPr>
        <w:pStyle w:val="af2"/>
        <w:jc w:val="center"/>
        <w:rPr>
          <w:b/>
          <w:sz w:val="28"/>
          <w:szCs w:val="28"/>
        </w:rPr>
      </w:pPr>
      <w:r w:rsidRPr="00FC2E1C">
        <w:rPr>
          <w:b/>
          <w:sz w:val="28"/>
          <w:szCs w:val="28"/>
        </w:rPr>
        <w:t>муниципальным служащим органов местного</w:t>
      </w:r>
    </w:p>
    <w:p w:rsidR="008B374A" w:rsidRPr="00FC2E1C" w:rsidRDefault="008B374A" w:rsidP="00FC2E1C">
      <w:pPr>
        <w:pStyle w:val="af2"/>
        <w:jc w:val="center"/>
        <w:rPr>
          <w:b/>
          <w:sz w:val="28"/>
          <w:szCs w:val="28"/>
        </w:rPr>
      </w:pPr>
      <w:r w:rsidRPr="00FC2E1C">
        <w:rPr>
          <w:b/>
          <w:sz w:val="28"/>
          <w:szCs w:val="28"/>
        </w:rPr>
        <w:t xml:space="preserve">самоуправления </w:t>
      </w:r>
      <w:r w:rsidR="00FC2E1C" w:rsidRPr="00FC2E1C">
        <w:rPr>
          <w:b/>
          <w:sz w:val="28"/>
          <w:szCs w:val="28"/>
        </w:rPr>
        <w:t xml:space="preserve">сельского поселения «Липовское» </w:t>
      </w:r>
      <w:r w:rsidRPr="00FC2E1C">
        <w:rPr>
          <w:b/>
          <w:sz w:val="28"/>
          <w:szCs w:val="28"/>
        </w:rPr>
        <w:t>Вельского муниципального</w:t>
      </w:r>
      <w:r w:rsidR="00FC2E1C">
        <w:rPr>
          <w:b/>
          <w:sz w:val="28"/>
          <w:szCs w:val="28"/>
        </w:rPr>
        <w:t xml:space="preserve"> </w:t>
      </w:r>
      <w:r w:rsidRPr="00FC2E1C">
        <w:rPr>
          <w:b/>
          <w:sz w:val="28"/>
          <w:szCs w:val="28"/>
        </w:rPr>
        <w:t>района Архангельской области»</w:t>
      </w:r>
    </w:p>
    <w:p w:rsidR="008B374A" w:rsidRPr="00DF20C1" w:rsidRDefault="008B374A" w:rsidP="008B374A">
      <w:pPr>
        <w:pStyle w:val="af2"/>
        <w:rPr>
          <w:sz w:val="24"/>
          <w:szCs w:val="24"/>
        </w:rPr>
      </w:pPr>
    </w:p>
    <w:p w:rsidR="008B374A" w:rsidRPr="00FC2E1C" w:rsidRDefault="008B374A" w:rsidP="008B374A">
      <w:pPr>
        <w:pStyle w:val="af2"/>
        <w:rPr>
          <w:sz w:val="28"/>
          <w:szCs w:val="28"/>
        </w:rPr>
      </w:pPr>
      <w:r w:rsidRPr="00DF20C1">
        <w:rPr>
          <w:sz w:val="24"/>
          <w:szCs w:val="24"/>
        </w:rPr>
        <w:t xml:space="preserve">            </w:t>
      </w:r>
      <w:r w:rsidRPr="00FC2E1C">
        <w:rPr>
          <w:sz w:val="28"/>
          <w:szCs w:val="28"/>
        </w:rPr>
        <w:t xml:space="preserve">В соответствии со статьёй 22 Федерального закона от 02 марта 2007 года №25-ФЗ «О муниципальной службе в Российской Федерации», пунктом 1 статьи 30 областного закона от 27.09.2006 года № 222-12-ОЗ «О правовом регулировании муниципальной службы в Архангельской области», Уставом </w:t>
      </w:r>
      <w:r w:rsidR="00FC2E1C" w:rsidRPr="00FC2E1C">
        <w:rPr>
          <w:sz w:val="28"/>
          <w:szCs w:val="28"/>
        </w:rPr>
        <w:t xml:space="preserve">сельского поселения «Липовское» </w:t>
      </w:r>
      <w:r w:rsidRPr="00FC2E1C">
        <w:rPr>
          <w:sz w:val="28"/>
          <w:szCs w:val="28"/>
        </w:rPr>
        <w:t>Вельского муниципального района Архангельской области, Со</w:t>
      </w:r>
      <w:r w:rsidR="00FC2E1C" w:rsidRPr="00FC2E1C">
        <w:rPr>
          <w:sz w:val="28"/>
          <w:szCs w:val="28"/>
        </w:rPr>
        <w:t>вет</w:t>
      </w:r>
      <w:r w:rsidRPr="00FC2E1C">
        <w:rPr>
          <w:sz w:val="28"/>
          <w:szCs w:val="28"/>
        </w:rPr>
        <w:t xml:space="preserve"> депутатов </w:t>
      </w:r>
      <w:r w:rsidR="00FC2E1C" w:rsidRPr="00FC2E1C">
        <w:rPr>
          <w:sz w:val="28"/>
          <w:szCs w:val="28"/>
        </w:rPr>
        <w:t xml:space="preserve">сельского поселения «Липовское» </w:t>
      </w:r>
      <w:r w:rsidRPr="00FC2E1C">
        <w:rPr>
          <w:sz w:val="28"/>
          <w:szCs w:val="28"/>
        </w:rPr>
        <w:t>Вельского муниципального района Архангельской области РЕШАЕТ:</w:t>
      </w:r>
    </w:p>
    <w:p w:rsidR="00FC2E1C" w:rsidRDefault="00FC2E1C" w:rsidP="00FC2E1C">
      <w:pPr>
        <w:pStyle w:val="af2"/>
        <w:rPr>
          <w:sz w:val="24"/>
          <w:szCs w:val="24"/>
        </w:rPr>
      </w:pPr>
    </w:p>
    <w:p w:rsidR="008B374A" w:rsidRPr="00FC2E1C" w:rsidRDefault="008B374A" w:rsidP="00FC2E1C">
      <w:pPr>
        <w:pStyle w:val="af2"/>
        <w:ind w:firstLine="708"/>
        <w:rPr>
          <w:sz w:val="28"/>
          <w:szCs w:val="28"/>
        </w:rPr>
      </w:pPr>
      <w:r w:rsidRPr="00FC2E1C">
        <w:rPr>
          <w:sz w:val="28"/>
          <w:szCs w:val="28"/>
        </w:rPr>
        <w:t>1.Утвердить прилагаемое Положение</w:t>
      </w:r>
      <w:r w:rsidRPr="00FC2E1C">
        <w:rPr>
          <w:sz w:val="24"/>
          <w:szCs w:val="24"/>
        </w:rPr>
        <w:t xml:space="preserve"> «</w:t>
      </w:r>
      <w:r w:rsidR="00FC2E1C" w:rsidRPr="00FC2E1C">
        <w:rPr>
          <w:sz w:val="28"/>
          <w:szCs w:val="28"/>
        </w:rPr>
        <w:t>О денежном содержании и иных выплатам, муниципальным служащим органов местного самоуправления сельского поселения «Липовское» Вельского муниципального района Архангельской области»</w:t>
      </w:r>
      <w:r w:rsidRPr="00DF20C1">
        <w:rPr>
          <w:sz w:val="24"/>
          <w:szCs w:val="24"/>
        </w:rPr>
        <w:t xml:space="preserve"> </w:t>
      </w:r>
      <w:r w:rsidRPr="00FC2E1C">
        <w:rPr>
          <w:sz w:val="28"/>
          <w:szCs w:val="28"/>
        </w:rPr>
        <w:t>согласно приложению №1 к настоящему решению.</w:t>
      </w:r>
      <w:r w:rsidRPr="00DF20C1">
        <w:rPr>
          <w:sz w:val="24"/>
          <w:szCs w:val="24"/>
        </w:rPr>
        <w:t xml:space="preserve"> </w:t>
      </w:r>
    </w:p>
    <w:p w:rsidR="008B374A" w:rsidRPr="00C87B4C" w:rsidRDefault="008B374A" w:rsidP="008B374A">
      <w:pPr>
        <w:pStyle w:val="af2"/>
        <w:rPr>
          <w:color w:val="000000" w:themeColor="text1"/>
          <w:sz w:val="28"/>
          <w:szCs w:val="28"/>
        </w:rPr>
      </w:pPr>
      <w:r w:rsidRPr="00FC2E1C">
        <w:rPr>
          <w:sz w:val="28"/>
          <w:szCs w:val="28"/>
        </w:rPr>
        <w:t xml:space="preserve">      </w:t>
      </w:r>
      <w:r w:rsidRPr="00C87B4C">
        <w:rPr>
          <w:color w:val="000000" w:themeColor="text1"/>
          <w:sz w:val="28"/>
          <w:szCs w:val="28"/>
        </w:rPr>
        <w:t xml:space="preserve">2.Решение </w:t>
      </w:r>
      <w:r w:rsidR="00FC2E1C" w:rsidRPr="00C87B4C">
        <w:rPr>
          <w:color w:val="000000" w:themeColor="text1"/>
          <w:sz w:val="28"/>
          <w:szCs w:val="28"/>
        </w:rPr>
        <w:t>Совета сельского поселения «Липовское» от</w:t>
      </w:r>
      <w:r w:rsidRPr="00C87B4C">
        <w:rPr>
          <w:color w:val="000000" w:themeColor="text1"/>
          <w:sz w:val="28"/>
          <w:szCs w:val="28"/>
        </w:rPr>
        <w:t xml:space="preserve"> </w:t>
      </w:r>
      <w:r w:rsidR="00C87B4C" w:rsidRPr="00C87B4C">
        <w:rPr>
          <w:color w:val="000000" w:themeColor="text1"/>
          <w:sz w:val="28"/>
          <w:szCs w:val="28"/>
        </w:rPr>
        <w:t>22.12</w:t>
      </w:r>
      <w:r w:rsidRPr="00C87B4C">
        <w:rPr>
          <w:color w:val="000000" w:themeColor="text1"/>
          <w:sz w:val="28"/>
          <w:szCs w:val="28"/>
        </w:rPr>
        <w:t>.2014 года №</w:t>
      </w:r>
      <w:r w:rsidR="00F95963" w:rsidRPr="00C87B4C">
        <w:rPr>
          <w:color w:val="000000" w:themeColor="text1"/>
          <w:sz w:val="28"/>
          <w:szCs w:val="28"/>
        </w:rPr>
        <w:t xml:space="preserve"> </w:t>
      </w:r>
      <w:r w:rsidR="00C87B4C" w:rsidRPr="00C87B4C">
        <w:rPr>
          <w:color w:val="000000" w:themeColor="text1"/>
          <w:sz w:val="28"/>
          <w:szCs w:val="28"/>
        </w:rPr>
        <w:t>93</w:t>
      </w:r>
      <w:r w:rsidRPr="00C87B4C">
        <w:rPr>
          <w:color w:val="000000" w:themeColor="text1"/>
          <w:sz w:val="28"/>
          <w:szCs w:val="28"/>
        </w:rPr>
        <w:t xml:space="preserve"> «Об утверждении Положения «О денежном содержании </w:t>
      </w:r>
      <w:r w:rsidR="00C87B4C" w:rsidRPr="00C87B4C">
        <w:rPr>
          <w:color w:val="000000" w:themeColor="text1"/>
          <w:sz w:val="28"/>
          <w:szCs w:val="28"/>
        </w:rPr>
        <w:t>муниципальных служащих»</w:t>
      </w:r>
      <w:r w:rsidRPr="00C87B4C">
        <w:rPr>
          <w:color w:val="000000" w:themeColor="text1"/>
          <w:sz w:val="28"/>
          <w:szCs w:val="28"/>
        </w:rPr>
        <w:t xml:space="preserve"> считать утратившим силу. </w:t>
      </w:r>
    </w:p>
    <w:p w:rsidR="008B374A" w:rsidRPr="00FC2E1C" w:rsidRDefault="008B374A" w:rsidP="008B374A">
      <w:pPr>
        <w:pStyle w:val="af2"/>
        <w:rPr>
          <w:sz w:val="28"/>
          <w:szCs w:val="28"/>
        </w:rPr>
      </w:pPr>
      <w:r w:rsidRPr="00C87B4C">
        <w:rPr>
          <w:color w:val="000000" w:themeColor="text1"/>
          <w:sz w:val="28"/>
          <w:szCs w:val="28"/>
        </w:rPr>
        <w:t xml:space="preserve">      3. Настоящее решение вступает в силу с </w:t>
      </w:r>
      <w:r w:rsidRPr="00FC2E1C">
        <w:rPr>
          <w:sz w:val="28"/>
          <w:szCs w:val="28"/>
        </w:rPr>
        <w:t>01 декабря 2022 года.</w:t>
      </w:r>
    </w:p>
    <w:p w:rsidR="00FC2E1C" w:rsidRDefault="00FC2E1C" w:rsidP="00FC2E1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C2E1C" w:rsidRDefault="00FC2E1C" w:rsidP="00FC2E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FC2E1C" w:rsidRDefault="00FC2E1C" w:rsidP="00FC2E1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FC2E1C" w:rsidRDefault="00FC2E1C" w:rsidP="00FC2E1C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FC2E1C" w:rsidRDefault="00FC2E1C" w:rsidP="00FC2E1C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FC2E1C" w:rsidRDefault="00FC2E1C" w:rsidP="00FC2E1C">
      <w:pPr>
        <w:jc w:val="both"/>
        <w:rPr>
          <w:sz w:val="28"/>
          <w:szCs w:val="28"/>
        </w:rPr>
      </w:pPr>
    </w:p>
    <w:p w:rsidR="00FC2E1C" w:rsidRDefault="00FC2E1C" w:rsidP="00FC2E1C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FC2E1C" w:rsidRDefault="00FC2E1C" w:rsidP="00FC2E1C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8B374A" w:rsidRDefault="00FC2E1C" w:rsidP="00FC2E1C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C87B4C" w:rsidRDefault="00C87B4C" w:rsidP="00FC2E1C">
      <w:pPr>
        <w:rPr>
          <w:sz w:val="28"/>
          <w:szCs w:val="28"/>
        </w:rPr>
      </w:pPr>
    </w:p>
    <w:p w:rsidR="00C87B4C" w:rsidRPr="00FC2E1C" w:rsidRDefault="00C87B4C" w:rsidP="00FC2E1C">
      <w:pPr>
        <w:rPr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3271" w:rsidRDefault="006F3271" w:rsidP="008B37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87B4C" w:rsidRDefault="00C87B4C" w:rsidP="00C87B4C">
      <w:pPr>
        <w:ind w:left="3540" w:firstLine="708"/>
        <w:jc w:val="both"/>
      </w:pPr>
      <w:r>
        <w:t>Приложение №1</w:t>
      </w:r>
    </w:p>
    <w:p w:rsidR="00C87B4C" w:rsidRPr="00C87B4C" w:rsidRDefault="00C87B4C" w:rsidP="00C87B4C">
      <w:pPr>
        <w:ind w:left="4245"/>
        <w:jc w:val="both"/>
        <w:rPr>
          <w:bCs/>
        </w:rPr>
      </w:pPr>
      <w:r>
        <w:t xml:space="preserve">к решению Совета депутатов сельского поселения «Липовское» Вельского муниципального района от 27.12.2022 </w:t>
      </w:r>
      <w:r w:rsidRPr="00F95963">
        <w:rPr>
          <w:color w:val="000000" w:themeColor="text1"/>
        </w:rPr>
        <w:t xml:space="preserve">года № </w:t>
      </w:r>
      <w:r>
        <w:rPr>
          <w:color w:val="000000" w:themeColor="text1"/>
        </w:rPr>
        <w:t>54</w:t>
      </w:r>
      <w:r w:rsidRPr="00F95963">
        <w:rPr>
          <w:color w:val="000000" w:themeColor="text1"/>
        </w:rPr>
        <w:t xml:space="preserve"> «Об </w:t>
      </w:r>
      <w:r>
        <w:t xml:space="preserve">утверждении Положения «О </w:t>
      </w:r>
      <w:r w:rsidRPr="00C87B4C">
        <w:rPr>
          <w:bCs/>
        </w:rPr>
        <w:t>денежном содержании и иных выплатах муниципальным служащим органов местного самоуправления сельского поселения «Липовское» Вельского муниципального района Архангельской области</w:t>
      </w:r>
      <w:r>
        <w:t xml:space="preserve">» </w:t>
      </w:r>
    </w:p>
    <w:p w:rsidR="00C87B4C" w:rsidRDefault="00C87B4C" w:rsidP="00C87B4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B374A" w:rsidRPr="00242282" w:rsidRDefault="008B374A" w:rsidP="008B37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42282">
        <w:rPr>
          <w:b/>
          <w:bCs/>
          <w:sz w:val="28"/>
          <w:szCs w:val="28"/>
        </w:rPr>
        <w:t>ПОЛОЖЕНИЕ</w:t>
      </w:r>
    </w:p>
    <w:p w:rsidR="008B374A" w:rsidRPr="00C87B4C" w:rsidRDefault="008B374A" w:rsidP="008B37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7B4C">
        <w:rPr>
          <w:b/>
          <w:bCs/>
          <w:sz w:val="28"/>
          <w:szCs w:val="28"/>
        </w:rPr>
        <w:t>о денежном содержании и иных выплатах муниципальным служащим органов местного самоуправления сельского поселения «Липовское» Вельского муниципального района Архангельской области</w:t>
      </w:r>
    </w:p>
    <w:p w:rsidR="008B374A" w:rsidRPr="00C87B4C" w:rsidRDefault="008B374A" w:rsidP="008B37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87B4C">
        <w:rPr>
          <w:b/>
          <w:sz w:val="28"/>
          <w:szCs w:val="28"/>
        </w:rPr>
        <w:t xml:space="preserve"> </w:t>
      </w: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Par44"/>
      <w:bookmarkEnd w:id="0"/>
      <w:r w:rsidRPr="009874A5">
        <w:rPr>
          <w:sz w:val="28"/>
          <w:szCs w:val="28"/>
        </w:rPr>
        <w:t>Статья 1. Общие положения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374A" w:rsidRDefault="008B374A" w:rsidP="008B37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4A5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правила установления условий оплаты труда муниципальных служащих в </w:t>
      </w:r>
      <w:r w:rsidRPr="002120E4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сельского поселения «Липовское» Вельского муниципального района Архангельской области в соответствии с Федеральным </w:t>
      </w:r>
      <w:hyperlink r:id="rId8" w:history="1">
        <w:r w:rsidRPr="002120E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20E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2120E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20E4"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Федерации», Законом Архангельской области от 27.09.2006 № 222-12-ОЗ «О правовом </w:t>
      </w:r>
      <w:r w:rsidRPr="009874A5">
        <w:rPr>
          <w:rFonts w:ascii="Times New Roman" w:hAnsi="Times New Roman" w:cs="Times New Roman"/>
          <w:sz w:val="28"/>
          <w:szCs w:val="28"/>
        </w:rPr>
        <w:t>регулировании муниципальной службы в Архангельской области»</w:t>
      </w:r>
      <w:r>
        <w:rPr>
          <w:rFonts w:ascii="Times New Roman" w:hAnsi="Times New Roman" w:cs="Times New Roman"/>
          <w:sz w:val="28"/>
          <w:szCs w:val="28"/>
        </w:rPr>
        <w:t>, указом Губернатора Архангельской области от 11.07.2022 № 86-у «Об утверждении реестра должностей государственной гражданской службы Архангельской области и о порядке формирования фондов оплаты труда государственных гражданских служащих Архангельской области»</w:t>
      </w:r>
      <w:r w:rsidRPr="009874A5">
        <w:rPr>
          <w:rFonts w:ascii="Times New Roman" w:hAnsi="Times New Roman" w:cs="Times New Roman"/>
          <w:sz w:val="28"/>
          <w:szCs w:val="28"/>
        </w:rPr>
        <w:t>.</w:t>
      </w:r>
    </w:p>
    <w:p w:rsidR="008B374A" w:rsidRPr="00790D48" w:rsidRDefault="008B374A" w:rsidP="008B37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0D48">
        <w:rPr>
          <w:rFonts w:ascii="Times New Roman" w:hAnsi="Times New Roman" w:cs="Times New Roman"/>
          <w:sz w:val="28"/>
          <w:szCs w:val="28"/>
        </w:rPr>
        <w:t xml:space="preserve">Для целей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790D48">
        <w:rPr>
          <w:rFonts w:ascii="Times New Roman" w:hAnsi="Times New Roman" w:cs="Times New Roman"/>
          <w:sz w:val="28"/>
          <w:szCs w:val="28"/>
        </w:rPr>
        <w:t>применяемые термины означают:</w:t>
      </w:r>
    </w:p>
    <w:p w:rsidR="008B374A" w:rsidRPr="00790D48" w:rsidRDefault="008B374A" w:rsidP="008B37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0D48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90D48">
        <w:rPr>
          <w:rFonts w:ascii="Times New Roman" w:hAnsi="Times New Roman" w:cs="Times New Roman"/>
          <w:sz w:val="28"/>
          <w:szCs w:val="28"/>
        </w:rPr>
        <w:t>служба - профессиональная деятельность граждан</w:t>
      </w:r>
      <w:r>
        <w:rPr>
          <w:rFonts w:ascii="Times New Roman" w:hAnsi="Times New Roman" w:cs="Times New Roman"/>
          <w:sz w:val="28"/>
          <w:szCs w:val="28"/>
        </w:rPr>
        <w:t>, которая осуществляется на постоянной основе на должностях муниципальной службы, замещаемых путем заключения трудового договора(контракта);</w:t>
      </w:r>
    </w:p>
    <w:p w:rsidR="008B374A" w:rsidRPr="00790D48" w:rsidRDefault="008B374A" w:rsidP="008B37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895">
        <w:rPr>
          <w:rFonts w:ascii="Times New Roman" w:hAnsi="Times New Roman" w:cs="Times New Roman"/>
          <w:sz w:val="28"/>
          <w:szCs w:val="28"/>
        </w:rPr>
        <w:t>2) представитель нанимателя – может быть глава сельского поселения или иное лицо, уполномоченное исполнять обязанности представителя нанимателя(работодателя);</w:t>
      </w:r>
    </w:p>
    <w:p w:rsidR="008B374A" w:rsidRDefault="008B374A" w:rsidP="008B37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0D48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790D48">
        <w:rPr>
          <w:rFonts w:ascii="Times New Roman" w:hAnsi="Times New Roman" w:cs="Times New Roman"/>
          <w:sz w:val="28"/>
          <w:szCs w:val="28"/>
        </w:rPr>
        <w:t xml:space="preserve">служащий </w:t>
      </w:r>
      <w:r>
        <w:rPr>
          <w:rFonts w:ascii="Times New Roman" w:hAnsi="Times New Roman" w:cs="Times New Roman"/>
          <w:sz w:val="28"/>
          <w:szCs w:val="28"/>
        </w:rPr>
        <w:t>сельского поселения «Липовское» Вельского муниципального района</w:t>
      </w:r>
      <w:r w:rsidRPr="00790D48">
        <w:rPr>
          <w:rFonts w:ascii="Times New Roman" w:hAnsi="Times New Roman" w:cs="Times New Roman"/>
          <w:sz w:val="28"/>
          <w:szCs w:val="28"/>
        </w:rPr>
        <w:t xml:space="preserve"> (далее также - </w:t>
      </w:r>
      <w:r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Pr="00790D48">
        <w:rPr>
          <w:rFonts w:ascii="Times New Roman" w:hAnsi="Times New Roman" w:cs="Times New Roman"/>
          <w:sz w:val="28"/>
          <w:szCs w:val="28"/>
        </w:rPr>
        <w:t>) - гражданин</w:t>
      </w:r>
      <w:r>
        <w:rPr>
          <w:rFonts w:ascii="Times New Roman" w:hAnsi="Times New Roman" w:cs="Times New Roman"/>
          <w:sz w:val="28"/>
          <w:szCs w:val="28"/>
        </w:rPr>
        <w:t>, исполняющий в порядке, определенном муниципальными правовыми актами в соответствии с федеральными законами и законами субъекта Российской Федерации, обязанности по должности муниципальной службы за денежное содержание, выплачиваемое за счет средств местного бюджета.</w:t>
      </w:r>
    </w:p>
    <w:p w:rsidR="008B374A" w:rsidRDefault="008B374A" w:rsidP="008B37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Статья 2. Денежное содержание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874A5">
        <w:rPr>
          <w:sz w:val="28"/>
          <w:szCs w:val="28"/>
        </w:rPr>
        <w:t xml:space="preserve">. </w:t>
      </w:r>
      <w:r>
        <w:rPr>
          <w:sz w:val="28"/>
          <w:szCs w:val="28"/>
        </w:rPr>
        <w:t>Оплата труда муниципального служащего осуществляется в виде денежного содержания, которое состоит из д</w:t>
      </w:r>
      <w:r w:rsidRPr="009874A5">
        <w:rPr>
          <w:sz w:val="28"/>
          <w:szCs w:val="28"/>
        </w:rPr>
        <w:t xml:space="preserve">олжностного оклада </w:t>
      </w:r>
      <w:r>
        <w:rPr>
          <w:sz w:val="28"/>
          <w:szCs w:val="28"/>
        </w:rPr>
        <w:lastRenderedPageBreak/>
        <w:t xml:space="preserve">муниципального служащего </w:t>
      </w:r>
      <w:r w:rsidRPr="009874A5">
        <w:rPr>
          <w:sz w:val="28"/>
          <w:szCs w:val="28"/>
        </w:rPr>
        <w:t xml:space="preserve">в соответствии с замещаемой им должностью муниципальной службы </w:t>
      </w:r>
      <w:r>
        <w:rPr>
          <w:sz w:val="28"/>
          <w:szCs w:val="28"/>
        </w:rPr>
        <w:t>(</w:t>
      </w:r>
      <w:r w:rsidRPr="009874A5">
        <w:rPr>
          <w:sz w:val="28"/>
          <w:szCs w:val="28"/>
        </w:rPr>
        <w:t>должностн</w:t>
      </w:r>
      <w:r>
        <w:rPr>
          <w:sz w:val="28"/>
          <w:szCs w:val="28"/>
        </w:rPr>
        <w:t>ого</w:t>
      </w:r>
      <w:r w:rsidRPr="009874A5">
        <w:rPr>
          <w:sz w:val="28"/>
          <w:szCs w:val="28"/>
        </w:rPr>
        <w:t xml:space="preserve"> оклад</w:t>
      </w:r>
      <w:r>
        <w:rPr>
          <w:sz w:val="28"/>
          <w:szCs w:val="28"/>
        </w:rPr>
        <w:t>а</w:t>
      </w:r>
      <w:r w:rsidRPr="009874A5">
        <w:rPr>
          <w:sz w:val="28"/>
          <w:szCs w:val="28"/>
        </w:rPr>
        <w:t>)</w:t>
      </w:r>
      <w:r>
        <w:rPr>
          <w:sz w:val="28"/>
          <w:szCs w:val="28"/>
        </w:rPr>
        <w:t>, а также из следующих ежемесячных и иных дополнительных выплат: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1) оклад за классный чин муниципального служащего;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2) ежемесячн</w:t>
      </w:r>
      <w:r>
        <w:rPr>
          <w:sz w:val="28"/>
          <w:szCs w:val="28"/>
        </w:rPr>
        <w:t xml:space="preserve">ая </w:t>
      </w:r>
      <w:r w:rsidRPr="009874A5">
        <w:rPr>
          <w:sz w:val="28"/>
          <w:szCs w:val="28"/>
        </w:rPr>
        <w:t>надбавк</w:t>
      </w:r>
      <w:r>
        <w:rPr>
          <w:sz w:val="28"/>
          <w:szCs w:val="28"/>
        </w:rPr>
        <w:t>а</w:t>
      </w:r>
      <w:r w:rsidRPr="009874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должностному окладу </w:t>
      </w:r>
      <w:r w:rsidRPr="009874A5">
        <w:rPr>
          <w:sz w:val="28"/>
          <w:szCs w:val="28"/>
        </w:rPr>
        <w:t xml:space="preserve">за выслугу лет </w:t>
      </w:r>
      <w:r>
        <w:rPr>
          <w:sz w:val="28"/>
          <w:szCs w:val="28"/>
        </w:rPr>
        <w:t>на</w:t>
      </w:r>
      <w:r w:rsidRPr="009874A5">
        <w:rPr>
          <w:sz w:val="28"/>
          <w:szCs w:val="28"/>
        </w:rPr>
        <w:t xml:space="preserve"> муниципальной службе;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3) ежемесячная надбавка к должностному окладу за особые условия муниципальной службы;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4) ежемесячная процентная надбавка к должностному окладу за работу со сведениями, сост</w:t>
      </w:r>
      <w:r>
        <w:rPr>
          <w:sz w:val="28"/>
          <w:szCs w:val="28"/>
        </w:rPr>
        <w:t xml:space="preserve">авляющими государственную тайну, а также </w:t>
      </w:r>
      <w:r w:rsidRPr="009874A5">
        <w:rPr>
          <w:sz w:val="28"/>
          <w:szCs w:val="28"/>
        </w:rPr>
        <w:t xml:space="preserve">процентная надбавка к должностному окладу за стаж работы в подразделении по защите государственной тайны </w:t>
      </w:r>
      <w:r>
        <w:rPr>
          <w:sz w:val="28"/>
          <w:szCs w:val="28"/>
        </w:rPr>
        <w:t xml:space="preserve">сельского поселения «Липовское» </w:t>
      </w:r>
      <w:r w:rsidRPr="009874A5">
        <w:rPr>
          <w:sz w:val="28"/>
          <w:szCs w:val="28"/>
        </w:rPr>
        <w:t>Вельск</w:t>
      </w:r>
      <w:r>
        <w:rPr>
          <w:sz w:val="28"/>
          <w:szCs w:val="28"/>
        </w:rPr>
        <w:t xml:space="preserve">ого </w:t>
      </w:r>
      <w:r w:rsidRPr="009874A5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</w:t>
      </w:r>
      <w:r w:rsidRPr="009874A5">
        <w:rPr>
          <w:sz w:val="28"/>
          <w:szCs w:val="28"/>
        </w:rPr>
        <w:t>район</w:t>
      </w:r>
      <w:r>
        <w:rPr>
          <w:sz w:val="28"/>
          <w:szCs w:val="28"/>
        </w:rPr>
        <w:t>а,</w:t>
      </w:r>
      <w:r w:rsidRPr="009874A5">
        <w:rPr>
          <w:sz w:val="28"/>
          <w:szCs w:val="28"/>
        </w:rPr>
        <w:t xml:space="preserve"> если муниципальная служба проходится в указанном подразделении;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5) премия</w:t>
      </w:r>
      <w:r>
        <w:rPr>
          <w:sz w:val="28"/>
          <w:szCs w:val="28"/>
        </w:rPr>
        <w:t xml:space="preserve">, в том числе </w:t>
      </w:r>
      <w:r w:rsidRPr="009874A5">
        <w:rPr>
          <w:sz w:val="28"/>
          <w:szCs w:val="28"/>
        </w:rPr>
        <w:t>за выполнение особо важных и сложных заданий;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6) ежемесячное денежное поощрение;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единовременная выплата при предоставлении ежегодного оплачиваемого отпуска и материальная помощь;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87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иные выплаты, предусмотренные нормативными правовыми актами Российской Федерации и Архангельской области для государственных гражданских служащих.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874A5">
        <w:rPr>
          <w:sz w:val="28"/>
          <w:szCs w:val="28"/>
        </w:rPr>
        <w:t>Размеры должностных окладов, а также размеры ежемесячных и иных дополнительных выплат и порядок их осуществления устанавливаются настоящим Положением с учетом принципа соотносительности основных условий оплаты труда муниципальных служащих и государственных гражданских служащих</w:t>
      </w:r>
      <w:r>
        <w:rPr>
          <w:sz w:val="28"/>
          <w:szCs w:val="28"/>
        </w:rPr>
        <w:t>, а также отдельные гарантии, предоставляемые муниципальным служащим</w:t>
      </w:r>
      <w:r w:rsidRPr="009874A5">
        <w:rPr>
          <w:sz w:val="28"/>
          <w:szCs w:val="28"/>
        </w:rPr>
        <w:t xml:space="preserve"> в соответствии с законодательством Российской Федерации и Архангельской области.</w:t>
      </w:r>
    </w:p>
    <w:p w:rsidR="008B374A" w:rsidRDefault="008B374A" w:rsidP="008B37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874A5">
        <w:rPr>
          <w:sz w:val="28"/>
          <w:szCs w:val="28"/>
        </w:rPr>
        <w:t>. Денежное содержание муниципального служащего увеличивается на районный коэффициент к денежному содержанию и процентную надбавку к денежному содержанию за стаж работы в районах Крайнего Севера и приравненных к ним местностях.</w:t>
      </w:r>
    </w:p>
    <w:p w:rsidR="008B374A" w:rsidRDefault="008B374A" w:rsidP="008B374A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4</w:t>
      </w:r>
      <w:r w:rsidRPr="00C82563">
        <w:rPr>
          <w:sz w:val="28"/>
          <w:szCs w:val="28"/>
        </w:rPr>
        <w:t>.</w:t>
      </w:r>
      <w:r w:rsidRPr="00C82563">
        <w:rPr>
          <w:rFonts w:eastAsiaTheme="minorHAnsi"/>
          <w:sz w:val="28"/>
          <w:szCs w:val="28"/>
        </w:rPr>
        <w:t xml:space="preserve"> Молодежи (лицам в возрасте до 35 лет включительно), работающей в органах местного самоуправления </w:t>
      </w:r>
      <w:r>
        <w:rPr>
          <w:rFonts w:eastAsiaTheme="minorHAnsi"/>
          <w:sz w:val="28"/>
          <w:szCs w:val="28"/>
        </w:rPr>
        <w:t xml:space="preserve">сельского поселения «Липовское» </w:t>
      </w:r>
      <w:r w:rsidRPr="00C82563">
        <w:rPr>
          <w:rFonts w:eastAsiaTheme="minorHAnsi"/>
          <w:sz w:val="28"/>
          <w:szCs w:val="28"/>
        </w:rPr>
        <w:t>Вельского муниципального района Архангельской области, процентная надбавка к заработной плате выплачивается в полном размере с первого дня работы в районах Крайнего Севера и приравненных к ним местностях, если они прожили в указанных районах и местностях не менее пяти лет.</w:t>
      </w:r>
      <w:bookmarkStart w:id="1" w:name="Par59"/>
      <w:bookmarkEnd w:id="1"/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eastAsiaTheme="minorHAnsi"/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874A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3</w:t>
      </w:r>
      <w:r w:rsidRPr="009874A5">
        <w:rPr>
          <w:sz w:val="28"/>
          <w:szCs w:val="28"/>
        </w:rPr>
        <w:t>. Оклад денежного содержания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Должностной оклад и оклад за классный чин муниципального служащего устанавливаются в твердых денежных суммах и составляют оклад денежного содержания.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Размеры должностных окладов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 xml:space="preserve">муниципальных служащих устанавливаются </w:t>
      </w:r>
      <w:r>
        <w:rPr>
          <w:sz w:val="28"/>
          <w:szCs w:val="28"/>
        </w:rPr>
        <w:t>в твердых денежных суммах</w:t>
      </w:r>
      <w:r w:rsidRPr="009874A5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Pr="009874A5">
        <w:rPr>
          <w:sz w:val="28"/>
          <w:szCs w:val="28"/>
        </w:rPr>
        <w:t xml:space="preserve"> 1 к настоящему Положению.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 xml:space="preserve">Размеры окладов за классный чин муниципальным служащим устанавливаются в твердых денежных суммах согласно приложению </w:t>
      </w:r>
      <w:r>
        <w:rPr>
          <w:sz w:val="28"/>
          <w:szCs w:val="28"/>
        </w:rPr>
        <w:t>№</w:t>
      </w:r>
      <w:r w:rsidRPr="009874A5">
        <w:rPr>
          <w:sz w:val="28"/>
          <w:szCs w:val="28"/>
        </w:rPr>
        <w:t xml:space="preserve"> 2 к настоящему Положению.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Оклад за классный чин муниципального служащего устанавливается со дня присвоения классного чина муниципальному служащему.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Размер оклада за классный чин муниципального служащего указывается в трудовом договоре муниципального служащего.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Оклад за классный чин муниципального служащего выплачивается за фактически отработанное служебное время в соответствующем месяце.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68"/>
      <w:bookmarkEnd w:id="2"/>
      <w:r w:rsidRPr="009874A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4</w:t>
      </w:r>
      <w:r w:rsidRPr="009874A5">
        <w:rPr>
          <w:sz w:val="28"/>
          <w:szCs w:val="28"/>
        </w:rPr>
        <w:t>. Ежемесячная надбавка к должностному окладу за выслугу лет на муниципальной службе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1. Размер ежемесячной надбавки к должностному окладу за выслугу лет на муниципальной службе устанавливается в процентном отношении к должностному окладу.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2. Ежемесячная надбавка к должностному окладу за выслугу лет на муниципальной службе устанавливается в следующих размерах: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1) при стаже муниципальной службы от 1 года до 5 лет - 10 процентов;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2) при стаже муниципальной службы от 5 до 10 лет - 15 процентов;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3) при стаже муници</w:t>
      </w:r>
      <w:r>
        <w:rPr>
          <w:sz w:val="28"/>
          <w:szCs w:val="28"/>
        </w:rPr>
        <w:t>пальной службы от 10 до 15 лет - 20 процентов;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 xml:space="preserve">4) при стаже муниципальной службы </w:t>
      </w:r>
      <w:r>
        <w:rPr>
          <w:sz w:val="28"/>
          <w:szCs w:val="28"/>
        </w:rPr>
        <w:t xml:space="preserve">свыше </w:t>
      </w:r>
      <w:r w:rsidRPr="009874A5">
        <w:rPr>
          <w:sz w:val="28"/>
          <w:szCs w:val="28"/>
        </w:rPr>
        <w:t>15 лет - 30 процентов.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 xml:space="preserve">Порядок исчисления стажа муниципальной службы для установления ежемесячной надбавки за выслугу лет определяется в соответствии с </w:t>
      </w:r>
      <w:r>
        <w:rPr>
          <w:sz w:val="28"/>
          <w:szCs w:val="28"/>
        </w:rPr>
        <w:t>Законом Архангельской области</w:t>
      </w:r>
      <w:r w:rsidRPr="009874A5">
        <w:rPr>
          <w:sz w:val="28"/>
          <w:szCs w:val="28"/>
        </w:rPr>
        <w:t xml:space="preserve"> от 07.07.1999 г. № 151-23-ОЗ «О порядке исчисления стажа муниципальной службы в Архангельской области</w:t>
      </w:r>
      <w:r>
        <w:rPr>
          <w:sz w:val="28"/>
          <w:szCs w:val="28"/>
        </w:rPr>
        <w:t>».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01B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701B6">
        <w:rPr>
          <w:sz w:val="28"/>
          <w:szCs w:val="28"/>
        </w:rPr>
        <w:t>Ежемесячная надбавка к должностному окладу за выслугу лет муниципальному служащему устанавливается правовым актом представителя нанимателя.</w:t>
      </w:r>
    </w:p>
    <w:p w:rsidR="008B374A" w:rsidRPr="009701B6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4.Размер ежемесячной надбавки за выслугу лет на муниципальной службе указывается в трудовом договоре муниципального служащего.</w:t>
      </w:r>
    </w:p>
    <w:p w:rsidR="008B374A" w:rsidRPr="00001D4D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78"/>
      <w:bookmarkEnd w:id="3"/>
      <w:r w:rsidRPr="009874A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5</w:t>
      </w:r>
      <w:r w:rsidRPr="009874A5">
        <w:rPr>
          <w:sz w:val="28"/>
          <w:szCs w:val="28"/>
        </w:rPr>
        <w:t>. Ежемесячная надбавка к должностному окладу за особые условия муниципальной службы</w:t>
      </w:r>
    </w:p>
    <w:p w:rsidR="008B374A" w:rsidRPr="001758A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374A" w:rsidRPr="001758A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 xml:space="preserve">1. Размер ежемесячной надбавки к должностному окладу за особые условия муниципальной службы устанавливается </w:t>
      </w:r>
      <w:r>
        <w:rPr>
          <w:sz w:val="28"/>
          <w:szCs w:val="28"/>
        </w:rPr>
        <w:t>в про</w:t>
      </w:r>
      <w:r w:rsidRPr="001758AA">
        <w:rPr>
          <w:sz w:val="28"/>
          <w:szCs w:val="28"/>
        </w:rPr>
        <w:t>центном отношении к должностному окладу.</w:t>
      </w:r>
    </w:p>
    <w:p w:rsidR="008B374A" w:rsidRPr="001758A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2. Ежемесячная надбавка к должностному окладу за особые условия муниципальной службы устанавливается в следующих размерах:</w:t>
      </w:r>
    </w:p>
    <w:p w:rsidR="008B374A" w:rsidRPr="001758A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1) для высших должностей муниципальной службы - от 150 до 200 процентов;</w:t>
      </w:r>
    </w:p>
    <w:p w:rsidR="008B374A" w:rsidRPr="001758A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2) для главных должностей муниципальной службы - от 120 до 160 процентов;</w:t>
      </w:r>
    </w:p>
    <w:p w:rsidR="008B374A" w:rsidRPr="001758A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3) для ведущих должностей муниципальной службы - от 90 до 130 процентов;</w:t>
      </w:r>
    </w:p>
    <w:p w:rsidR="008B374A" w:rsidRPr="001758A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 xml:space="preserve">4) для старших должностей муниципальной службы - от 60 до 100 </w:t>
      </w:r>
      <w:r w:rsidRPr="001758AA">
        <w:rPr>
          <w:sz w:val="28"/>
          <w:szCs w:val="28"/>
        </w:rPr>
        <w:lastRenderedPageBreak/>
        <w:t>процентов;</w:t>
      </w:r>
    </w:p>
    <w:p w:rsidR="008B374A" w:rsidRPr="001758A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5) для младших должностей муниципальной службы - до 70 процентов.</w:t>
      </w:r>
    </w:p>
    <w:p w:rsidR="008B374A" w:rsidRPr="001758AA" w:rsidRDefault="008B374A" w:rsidP="008B374A">
      <w:pPr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3.</w:t>
      </w:r>
      <w:r>
        <w:rPr>
          <w:sz w:val="28"/>
          <w:szCs w:val="28"/>
        </w:rPr>
        <w:t xml:space="preserve"> Конкретный размер ежемесячной надбавки к должностному окладу </w:t>
      </w:r>
      <w:r w:rsidRPr="001758AA">
        <w:rPr>
          <w:sz w:val="28"/>
          <w:szCs w:val="28"/>
        </w:rPr>
        <w:t>за особые условия муниципальной службы</w:t>
      </w:r>
      <w:r>
        <w:rPr>
          <w:sz w:val="28"/>
          <w:szCs w:val="28"/>
        </w:rPr>
        <w:t xml:space="preserve"> по соответствующим группам должностей муниципальной службы определяется в трудовом договоре муниципального служащего. При этом размер надбавки не может быть определен в виде диапазона с указанием наименьшего и наибольшего значений.</w:t>
      </w:r>
    </w:p>
    <w:p w:rsidR="008B374A" w:rsidRPr="001758AA" w:rsidRDefault="008B374A" w:rsidP="008B374A">
      <w:pPr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1758AA">
        <w:rPr>
          <w:sz w:val="28"/>
          <w:szCs w:val="28"/>
        </w:rPr>
        <w:t>Критериями для установления конкретных размеров ежемесячной надбавки к должностному окладу за особые условия муниципальной службы являются:</w:t>
      </w:r>
    </w:p>
    <w:p w:rsidR="008B374A" w:rsidRPr="001758AA" w:rsidRDefault="008B374A" w:rsidP="008B374A">
      <w:pPr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1)</w:t>
      </w:r>
      <w:r>
        <w:rPr>
          <w:sz w:val="28"/>
          <w:szCs w:val="28"/>
        </w:rPr>
        <w:t xml:space="preserve"> принятие управленческих решений</w:t>
      </w:r>
      <w:r w:rsidRPr="001758AA">
        <w:rPr>
          <w:sz w:val="28"/>
          <w:szCs w:val="28"/>
        </w:rPr>
        <w:t>;</w:t>
      </w:r>
    </w:p>
    <w:p w:rsidR="008B374A" w:rsidRPr="001758AA" w:rsidRDefault="008B374A" w:rsidP="008B374A">
      <w:pPr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2)</w:t>
      </w:r>
      <w:r>
        <w:rPr>
          <w:sz w:val="28"/>
          <w:szCs w:val="28"/>
        </w:rPr>
        <w:t xml:space="preserve"> особый режим служебной деятельности, допуск к информации ограниченного доступа на постоянной основе, разъездной характер исполнения должностных обязанностей, регулярные служебные командировки, исполнение должностных обязанностей в выходные и нерабочие праздничные дни, а также систематическое привлечение к исполнению должностных обязанностей в выходные и нерабочие праздничные дни, а также систематическое привлечение к исполнению должностных обязанностей за пределами установленной продолжительности времени);</w:t>
      </w:r>
    </w:p>
    <w:p w:rsidR="008B374A" w:rsidRPr="001758AA" w:rsidRDefault="008B374A" w:rsidP="008B374A">
      <w:pPr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3)</w:t>
      </w:r>
      <w:r>
        <w:rPr>
          <w:sz w:val="28"/>
          <w:szCs w:val="28"/>
        </w:rPr>
        <w:t xml:space="preserve"> исполнение обязанностей, предусмотренных должностной инструкцией муниципального служащего, с высокой напряженностью и интенсивностью (систематическое выполнение срочных, неотложных и разноплановых поручений, а также служебной деятельности, требующей дополнительных профессиональных знаний и навыков); </w:t>
      </w:r>
    </w:p>
    <w:p w:rsidR="008B374A" w:rsidRPr="001758AA" w:rsidRDefault="008B374A" w:rsidP="008B374A">
      <w:pPr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4)</w:t>
      </w:r>
      <w:r>
        <w:rPr>
          <w:sz w:val="28"/>
          <w:szCs w:val="28"/>
        </w:rPr>
        <w:t xml:space="preserve"> разработка проектов методических документов</w:t>
      </w:r>
      <w:r w:rsidRPr="001758AA">
        <w:rPr>
          <w:sz w:val="28"/>
          <w:szCs w:val="28"/>
        </w:rPr>
        <w:t>;</w:t>
      </w:r>
    </w:p>
    <w:p w:rsidR="008B374A" w:rsidRPr="001758AA" w:rsidRDefault="008B374A" w:rsidP="008B37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758AA">
        <w:rPr>
          <w:sz w:val="28"/>
          <w:szCs w:val="28"/>
        </w:rPr>
        <w:t>)</w:t>
      </w:r>
      <w:r>
        <w:rPr>
          <w:sz w:val="28"/>
          <w:szCs w:val="28"/>
        </w:rPr>
        <w:t xml:space="preserve"> участие в деятельности совещательных и вспомогательных органов и иных коллегиальных органов</w:t>
      </w:r>
      <w:r w:rsidRPr="001758AA">
        <w:rPr>
          <w:sz w:val="28"/>
          <w:szCs w:val="28"/>
        </w:rPr>
        <w:t>;</w:t>
      </w:r>
    </w:p>
    <w:p w:rsidR="008B374A" w:rsidRPr="001758AA" w:rsidRDefault="008B374A" w:rsidP="008B37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758AA">
        <w:rPr>
          <w:sz w:val="28"/>
          <w:szCs w:val="28"/>
        </w:rPr>
        <w:t>)</w:t>
      </w:r>
      <w:r>
        <w:rPr>
          <w:sz w:val="28"/>
          <w:szCs w:val="28"/>
        </w:rPr>
        <w:t xml:space="preserve"> включение должности муниципальной службы в перечень должностей муниципальной службы сельского поселения «Липовское» Вельского муниципального района Архангельской области,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58AA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1758AA">
        <w:rPr>
          <w:sz w:val="28"/>
          <w:szCs w:val="28"/>
        </w:rPr>
        <w:t>Установленные ранее ежемесячные надбавки за особые условия муниципальной службы могут быть увеличены или уменьшены представителем нанимателя при изменении условий муниципальной службы</w:t>
      </w:r>
      <w:r>
        <w:rPr>
          <w:sz w:val="28"/>
          <w:szCs w:val="28"/>
        </w:rPr>
        <w:t>,</w:t>
      </w:r>
      <w:r w:rsidRPr="001758AA">
        <w:rPr>
          <w:sz w:val="28"/>
          <w:szCs w:val="28"/>
        </w:rPr>
        <w:t xml:space="preserve"> а также уменьшены за ненадлежащее исполнение служебных обязанностей, но не ниже минимального размера по соответствующей группе должностей.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Размер ежемесячной надбавки к должностному окладу за особые условия муниципальной службы указывается в трудовом договоре муниципального служащего.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Статья 6. Ежемесячная процентная надбавка к должностному окладу за работу со сведениями, составляющими государственную тайну и процентная надбавка к должностному окладу за стаж работы в подразделении по защите </w:t>
      </w:r>
      <w:r>
        <w:rPr>
          <w:sz w:val="28"/>
          <w:szCs w:val="28"/>
        </w:rPr>
        <w:lastRenderedPageBreak/>
        <w:t>государственной тайны сельского поселения «Липовское» Вельского муниципального района Архангельской области</w:t>
      </w: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374A" w:rsidRPr="008B374A" w:rsidRDefault="008B374A" w:rsidP="008B374A">
      <w:pPr>
        <w:pStyle w:val="aa"/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ru-RU"/>
        </w:rPr>
      </w:pPr>
      <w:r w:rsidRPr="008B374A">
        <w:rPr>
          <w:sz w:val="28"/>
          <w:szCs w:val="28"/>
          <w:lang w:val="ru-RU"/>
        </w:rPr>
        <w:t>1. Размеры ежемесячной процентной надбавки к должностному окладу за работу со сведениями, имеющими степень секретности «особой важности», составляет 50-75%, имеющими степень секретности «совершенно секретно» - 30-50%, имеющими степень секретности «секретно» при оформлении допуска с проведением проверочных мероприятий - 10-15%, без проведения проверочных мероприятий - 5-10%.</w:t>
      </w:r>
    </w:p>
    <w:p w:rsidR="008B374A" w:rsidRDefault="008B374A" w:rsidP="008B374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размера ежемесячной надбавки учитывается объем сведений, к которым муниципальные служащие имеют доступ, а также продолжительность срока, в течение которого сохраняется актуальность засекречивания этих сведений.</w:t>
      </w:r>
    </w:p>
    <w:p w:rsidR="008B374A" w:rsidRDefault="008B374A" w:rsidP="008B37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Размеры ежемесячной процентной надбавки к должностному окладу за работу со сведениями, составляющими государственную тайну осуществляется после оформления допуска муниципального служащего к сведениям, составляющим государственную тайну, и назначения размера в соответствии с распоряжением руководителя соответствующего органа местного самоуправления.</w:t>
      </w:r>
    </w:p>
    <w:p w:rsidR="008B374A" w:rsidRDefault="008B374A" w:rsidP="008B37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Размер ежемесячной процентной надбавки к должностному окладу за стаж работы в подразделениях по защите государственной тайны при стаже работы от 1 до 5 лет составляет 10%, от 5 до 10 лет - 15%, от 10 лет и выше - 20%.</w:t>
      </w:r>
    </w:p>
    <w:p w:rsidR="008B374A" w:rsidRDefault="008B374A" w:rsidP="008B37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bookmarkStart w:id="4" w:name="Par88"/>
      <w:bookmarkEnd w:id="4"/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" w:name="Par125"/>
      <w:bookmarkEnd w:id="5"/>
      <w:r w:rsidRPr="0073342D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7</w:t>
      </w:r>
      <w:r w:rsidRPr="0073342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Премия, в том числе </w:t>
      </w:r>
      <w:r w:rsidRPr="0073342D">
        <w:rPr>
          <w:sz w:val="28"/>
          <w:szCs w:val="28"/>
        </w:rPr>
        <w:t>за выполнение особо важных и сложных заданий.</w:t>
      </w:r>
    </w:p>
    <w:p w:rsidR="008B374A" w:rsidRPr="0073342D" w:rsidRDefault="008B374A" w:rsidP="008B374A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 xml:space="preserve">В целях материального стимулирования и поощрения муниципальных служащих устанавливаются единовременные премии и премии за выполнение особо важных и сложных заданий, максимальный размер которых не ограничивается 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Единовременная премия по результатам работы за месяц устанавливается муниципальным служащим в размере 40 % к должностному окладу.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Решение о премировании принимается представителем нанимателя по письменному представлению непосредственного руководителя. Премия начисляется пропорционально фактически отработанному времени в премируемом периоде. Основными показателями премирования являются: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добросовестное и качественное исполнение должностных обязанностей, предусмотренных должностной инструкцией муниципального служащего;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 xml:space="preserve">профессионализм и оперативность при решении вопросов, входящих в </w:t>
      </w:r>
      <w:r w:rsidRPr="0005040B">
        <w:rPr>
          <w:sz w:val="28"/>
          <w:szCs w:val="28"/>
        </w:rPr>
        <w:lastRenderedPageBreak/>
        <w:t>компетенцию муниципального служащего;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выполнение в оперативном режиме большого объема внеплановой работы;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соблюдение установленных сроков на ответы по обращениям граждан и организаций;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отсутствие жалоб на действия (бездействие) муниципальных служащих;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6)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соблюдение Кодекса этики муниципальных служащих, Правил внутреннего трудового распорядка, административных регламентов.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Размер единовременной премии по результатам работы за месяц может быть снижен, но не более чем на 50%: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за ненадлежащее выполнение муниципальным служащим должностных обязанностей, предусмотренных должностной инструкцией;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за невыполнение мероприятий, предусмотренных планом работы органов местного самоуправления.</w:t>
      </w:r>
    </w:p>
    <w:p w:rsidR="008B374A" w:rsidRPr="00FF6C67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6C67">
        <w:rPr>
          <w:sz w:val="28"/>
          <w:szCs w:val="28"/>
        </w:rPr>
        <w:t>4. Размер единовременной премии по результатам работы за месяц не начисляется:</w:t>
      </w:r>
    </w:p>
    <w:p w:rsidR="008B374A" w:rsidRPr="00FF6C67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6C67">
        <w:rPr>
          <w:sz w:val="28"/>
          <w:szCs w:val="28"/>
        </w:rPr>
        <w:t>1) при применении в отношении муниципального служащего мер материальной ответственности в премируемом периоде;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6C67">
        <w:rPr>
          <w:sz w:val="28"/>
          <w:szCs w:val="28"/>
        </w:rPr>
        <w:t>2) при применении к муниципальному служащему административного взыскания за административное правонарушение в премируемом периоде, связанное с выполнением должностных обязанностей;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при прекращении трудового договора с муниципальным служащим по основаниям, предусмотренным пунктами 5-</w:t>
      </w:r>
      <w:r>
        <w:rPr>
          <w:sz w:val="28"/>
          <w:szCs w:val="28"/>
        </w:rPr>
        <w:t xml:space="preserve">9, </w:t>
      </w:r>
      <w:r w:rsidRPr="0005040B">
        <w:rPr>
          <w:sz w:val="28"/>
          <w:szCs w:val="28"/>
        </w:rPr>
        <w:t>11 части первой статьи 81 Трудового Кодекса Российской Федерации.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Премия за выполнение особо важных и сложных заданий носит индивидуальный характер и выплачиваются т</w:t>
      </w:r>
      <w:r>
        <w:rPr>
          <w:sz w:val="28"/>
          <w:szCs w:val="28"/>
        </w:rPr>
        <w:t>е</w:t>
      </w:r>
      <w:r w:rsidRPr="0005040B">
        <w:rPr>
          <w:sz w:val="28"/>
          <w:szCs w:val="28"/>
        </w:rPr>
        <w:t>м муниципальным служащим, которые выполнили особо важные и сложные задания, отвечающие показателям премирования. Премия за выполнение особо важных и сложных заданий устанавливается муниципальным служащим в твердой денежной сумме, в пределах объёма средств на премирование, предусмотренных фондом оплаты труда.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Премия выплачивается правовым актом нанимателя в целях поощрения инициативного и результативного труда муниципальных служащих. Основными показателями премирования являются: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достижение значимых результатов в ходе исполнения должностных обязанностей, предусмотренных должностной инструкцией муниципального служащего;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внесение муниципальным служащим предложений, улучшающих работу органа местного самоуправления, внедрение новых форм и методов работы, способствующих достижению высоких конечных результатов;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исполнение, в том числе досрочное, на высоком профессиональном уровне конкретных поручений и заданий непосредственных руководителей, вышестоящих руководителей, отдельных поручений и указаний Президента Российской Федерации, Правительства Российской Федерации, Губернатора Архангельской области, Правительства Архангельской области и других контрольных документов;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lastRenderedPageBreak/>
        <w:t>4)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 xml:space="preserve">существенное снижение бюджетных затрат, повышение эффективности использования бюджетных средств, увеличения поступлений в доход бюджета </w:t>
      </w:r>
      <w:r>
        <w:rPr>
          <w:sz w:val="28"/>
          <w:szCs w:val="28"/>
        </w:rPr>
        <w:t xml:space="preserve">сельского поселения «Липовское» </w:t>
      </w:r>
      <w:r w:rsidRPr="0005040B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Архангельской области</w:t>
      </w:r>
      <w:r w:rsidRPr="0005040B">
        <w:rPr>
          <w:sz w:val="28"/>
          <w:szCs w:val="28"/>
        </w:rPr>
        <w:t>, ставших результатом своевременных и правильных действий муниципального служащего;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05040B">
        <w:rPr>
          <w:sz w:val="28"/>
          <w:szCs w:val="28"/>
        </w:rPr>
        <w:t>другие показатели муниципальной службы, характеризующие сложность и важность выполнения муниципальным служащим заданий.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" w:name="Par131"/>
      <w:bookmarkEnd w:id="6"/>
      <w:r w:rsidRPr="0005040B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8</w:t>
      </w:r>
      <w:r w:rsidRPr="0005040B">
        <w:rPr>
          <w:sz w:val="28"/>
          <w:szCs w:val="28"/>
        </w:rPr>
        <w:t>. Ежемесячное денежное поощрение.</w:t>
      </w:r>
    </w:p>
    <w:p w:rsidR="008B374A" w:rsidRPr="0005040B" w:rsidRDefault="008B374A" w:rsidP="008B374A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8B374A" w:rsidRDefault="008B374A" w:rsidP="008B374A">
      <w:pPr>
        <w:ind w:firstLine="708"/>
        <w:jc w:val="both"/>
        <w:rPr>
          <w:sz w:val="28"/>
          <w:szCs w:val="28"/>
        </w:rPr>
      </w:pPr>
      <w:r w:rsidRPr="0005040B">
        <w:rPr>
          <w:sz w:val="28"/>
          <w:szCs w:val="28"/>
        </w:rPr>
        <w:t>1.Размеры ежемесячного денежного поощрения устанавливаются</w:t>
      </w:r>
      <w:r>
        <w:rPr>
          <w:sz w:val="28"/>
          <w:szCs w:val="28"/>
        </w:rPr>
        <w:t xml:space="preserve"> муниципальным служащим в соответствии с замещающими ими должностями муниципальной службы в должностных окладах согласно приложению № 1 к настоящему Положению.</w:t>
      </w:r>
    </w:p>
    <w:p w:rsidR="008B374A" w:rsidRDefault="008B374A" w:rsidP="008B37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1382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3828">
        <w:rPr>
          <w:sz w:val="28"/>
          <w:szCs w:val="28"/>
        </w:rPr>
        <w:t xml:space="preserve">Ежемесячное денежное поощрение устанавливается </w:t>
      </w:r>
      <w:r>
        <w:rPr>
          <w:sz w:val="28"/>
          <w:szCs w:val="28"/>
        </w:rPr>
        <w:t>муниципальным служащим</w:t>
      </w:r>
      <w:r w:rsidRPr="00C13828">
        <w:rPr>
          <w:sz w:val="28"/>
          <w:szCs w:val="28"/>
        </w:rPr>
        <w:t xml:space="preserve"> со дня назначения на</w:t>
      </w:r>
      <w:r>
        <w:rPr>
          <w:sz w:val="28"/>
          <w:szCs w:val="28"/>
        </w:rPr>
        <w:t xml:space="preserve"> муниципальную </w:t>
      </w:r>
      <w:r w:rsidRPr="00C13828">
        <w:rPr>
          <w:sz w:val="28"/>
          <w:szCs w:val="28"/>
        </w:rPr>
        <w:t xml:space="preserve">должность </w:t>
      </w:r>
      <w:r>
        <w:rPr>
          <w:sz w:val="28"/>
          <w:szCs w:val="28"/>
        </w:rPr>
        <w:t xml:space="preserve">и </w:t>
      </w:r>
      <w:r w:rsidRPr="00C13828">
        <w:rPr>
          <w:sz w:val="28"/>
          <w:szCs w:val="28"/>
        </w:rPr>
        <w:t>выплачивается за фактически отработанное служебное время в учетном периоде.</w:t>
      </w:r>
    </w:p>
    <w:p w:rsidR="008B374A" w:rsidRDefault="008B374A" w:rsidP="008B37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3.Размер ежемесячного денежного поощрения включается в трудовой договор муниципального служащего.</w:t>
      </w:r>
    </w:p>
    <w:p w:rsidR="008B374A" w:rsidRPr="00C13828" w:rsidRDefault="008B374A" w:rsidP="008B374A">
      <w:pPr>
        <w:ind w:firstLine="540"/>
        <w:jc w:val="both"/>
        <w:rPr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874A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9</w:t>
      </w:r>
      <w:r w:rsidRPr="009874A5">
        <w:rPr>
          <w:sz w:val="28"/>
          <w:szCs w:val="28"/>
        </w:rPr>
        <w:t>. Единовременная выплата при предоставлении ежегодного оплачиваемого отпуска и материальная помощь.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Размеры единовременных выплат при предоставлении ежегодного оплачиваемого отпуска и материальной помощи устанавливаются в окладах</w:t>
      </w:r>
      <w:r>
        <w:rPr>
          <w:sz w:val="28"/>
          <w:szCs w:val="28"/>
        </w:rPr>
        <w:t xml:space="preserve"> денежного содержания</w:t>
      </w:r>
      <w:r w:rsidRPr="009874A5">
        <w:rPr>
          <w:sz w:val="28"/>
          <w:szCs w:val="28"/>
        </w:rPr>
        <w:t>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874A5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Муниципальным служащим на основании их письменного заявления при предоставлении ежегодного оплачиваемого отпуска в течение календарного года осуществляется единовременная выплата в размере двух </w:t>
      </w:r>
      <w:r w:rsidRPr="009874A5">
        <w:rPr>
          <w:sz w:val="28"/>
          <w:szCs w:val="28"/>
        </w:rPr>
        <w:t>окладов</w:t>
      </w:r>
      <w:r>
        <w:rPr>
          <w:sz w:val="28"/>
          <w:szCs w:val="28"/>
        </w:rPr>
        <w:t xml:space="preserve"> денежного содержания, установленного на дату издания, соответствующего муниципального правового акта о предоставлении отпуска.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предоставления ежегодного оплачиваемого отпуска по частям единовременная выплата осуществляется в полном объеме к одной из частей отпуска муниципального служащего одновременно с выплатой отпускных сумм.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874A5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Муниципальным служащим на основании их письменного заявления один раз в течение календарного года выплачивается м</w:t>
      </w:r>
      <w:r w:rsidRPr="009874A5">
        <w:rPr>
          <w:sz w:val="28"/>
          <w:szCs w:val="28"/>
        </w:rPr>
        <w:t xml:space="preserve">атериальная помощь в размере </w:t>
      </w:r>
      <w:r>
        <w:rPr>
          <w:sz w:val="28"/>
          <w:szCs w:val="28"/>
        </w:rPr>
        <w:t>одного оклада денежного содержания, установленного на дату издания, соответствующего муниципального правового акта.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Единовременная выплата при предоставлении ежегодного отпуска и материальная помощь не начисляются: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муниципальным служащим, находящимся в отпуске по уходу за ребёнком до трёх лет;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муниципальным служащим, уволенным из органов местного самоуправления и получившим единовременную выплату и материальную помощь в текущем году в полном объёме и вновь принятым в этом же году в орган местного самоуправления;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муниципальным служащим, увольняемым по основаниям, предусмотренным частью 1 статьи 71, пунктами 5-7, 9-11 части 1статьи 81 Трудового Кодекса Российской Федерации и пунктом 3 части 1 статьи 19 Федерального закона от 02 марта 2007 года № 25-ФЗ «О муниципальной службе в Российской Федерации».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Муниципальным служащим, увольняемым с муниципальной службы по другим основаниям, в том числе при предоставлении отпуска с последующим увольнением, единовременная выплата при предоставлении ежегодного оплачиваемого отпуска и материальная помощь осуществляются при увольнении пропорционально числу полных месяцев, отработанных в календарном году.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муниципальным служащим единовременная выплата при предоставлении ежегодного оплачиваемого отпуска и материальная помощь уже были осуществлены в полном объеме, от осуществленные единовременная выплата при предоставлении ежегодного оплачиваемого отпуска и материальная помощь удержанию не подлежат.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Муниципальным служащим, поступившим на муниципальную службу в течение календарного года, единовременная выплата при предоставлении ежегодного отпуска и материальная помощь начисляются пропорционально числу месяцев, отработанных в календарном году.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Единовременная выплата при предоставлении ежегодного оплачиваемого отпуска и материальная помощь, не использованные муниципальным служащим в течение календарного года, выплачивается в соответствии с правовым актом представителя нанимателя до 25 декабря текущего года.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Решение об осуществлении единовременной выплаты при предоставлении ежегодного оплачиваемого отпуска и материальной помощи муниципальному служащему оформляется правовым актом представителя нанимателя.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874A5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10</w:t>
      </w:r>
      <w:r w:rsidRPr="009874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Иные выплаты, предусмотренные нормативн</w:t>
      </w:r>
      <w:r>
        <w:rPr>
          <w:sz w:val="28"/>
          <w:szCs w:val="28"/>
        </w:rPr>
        <w:t>ыми</w:t>
      </w:r>
      <w:r w:rsidRPr="009874A5">
        <w:rPr>
          <w:sz w:val="28"/>
          <w:szCs w:val="28"/>
        </w:rPr>
        <w:t xml:space="preserve"> правовыми актами Российской Федерации и Архангельской области.</w:t>
      </w: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Муниципальным служащим за безупречную и эффективную муниципальную службу в качестве поощрения предоставляется единовременная выплата при прекращении трудового договора в связи с выходом на трудовую пенсию. Размер единовременного поощрения рассчитывается исходя из одного оклада денежного содержани</w:t>
      </w:r>
      <w:r>
        <w:rPr>
          <w:sz w:val="28"/>
          <w:szCs w:val="28"/>
        </w:rPr>
        <w:t>я</w:t>
      </w:r>
      <w:r w:rsidRPr="009874A5">
        <w:rPr>
          <w:sz w:val="28"/>
          <w:szCs w:val="28"/>
        </w:rPr>
        <w:t xml:space="preserve"> по последней занимаемой должности муниципальной службы за каждый полный год стажа муниципальной службы свыше 15 лет, но не более десяти окладов денежного содержания.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 xml:space="preserve">Исчисление стажа муниципальной службы для единовременной выплаты определяется </w:t>
      </w:r>
      <w:r>
        <w:rPr>
          <w:sz w:val="28"/>
          <w:szCs w:val="28"/>
        </w:rPr>
        <w:t>З</w:t>
      </w:r>
      <w:r w:rsidRPr="009874A5">
        <w:rPr>
          <w:sz w:val="28"/>
          <w:szCs w:val="28"/>
        </w:rPr>
        <w:t>аконом</w:t>
      </w:r>
      <w:r>
        <w:rPr>
          <w:sz w:val="28"/>
          <w:szCs w:val="28"/>
        </w:rPr>
        <w:t xml:space="preserve"> Архангельской области </w:t>
      </w:r>
      <w:r w:rsidRPr="009874A5">
        <w:rPr>
          <w:sz w:val="28"/>
          <w:szCs w:val="28"/>
        </w:rPr>
        <w:t>от 07.07.1999 №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151-23</w:t>
      </w:r>
      <w:r>
        <w:rPr>
          <w:sz w:val="28"/>
          <w:szCs w:val="28"/>
        </w:rPr>
        <w:t>-ОЗ «О порядке исчисления стажа</w:t>
      </w:r>
      <w:r w:rsidRPr="009874A5">
        <w:rPr>
          <w:sz w:val="28"/>
          <w:szCs w:val="28"/>
        </w:rPr>
        <w:t xml:space="preserve"> муниципальной службы в Архангельской области»</w:t>
      </w:r>
      <w:r>
        <w:rPr>
          <w:sz w:val="28"/>
          <w:szCs w:val="28"/>
        </w:rPr>
        <w:t>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 xml:space="preserve">Единовременная выплата предоставляется на основании заявления муниципального служащего, согласованного с руководителем </w:t>
      </w:r>
      <w:r w:rsidRPr="009874A5">
        <w:rPr>
          <w:sz w:val="28"/>
          <w:szCs w:val="28"/>
        </w:rPr>
        <w:lastRenderedPageBreak/>
        <w:t>соответствующего структурного подразделении органа местного самоуправлении и оформляется нормативным актом руководителя органа местного самоуправления.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В случае нахождения в служебной командировке, муниципальному служащему сохраняется денежное содержание за весь период нахождения в командировке как за фактически отработанное время по графику пятидневной рабочей недели. При этом, сохраняемое денежное содержание состоит из оклада денежного содержания и дополнительных выплат, предусмотренных подпунктами 1-6 пункта 1 статьи 2 настоящего Положения.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Муниципальному служащему, при исполнении обязанностей временно отсутствующего муниципального служащего без освобождения от работы, определенной трудовым договором, производится доплата в размере 30% должностного оклада, установленного муниципальному служащему. На дополнительную выплату начисляется районный коэффициент и процентная надбавка за работу в районах Крайнего Севера и приравненных к ним местностях.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Доплата за исполнение обязанностей временно отсутствующего муниципального служащего производится пропорционально отработанному времени. Решение об осуществлении дополнительной выплаты за замещение временно отсутствующего муниципального служащего оформляется муниципальным правовым актом нанимателя.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" w:name="Par142"/>
      <w:bookmarkEnd w:id="7"/>
      <w:r w:rsidRPr="009874A5">
        <w:rPr>
          <w:sz w:val="28"/>
          <w:szCs w:val="28"/>
        </w:rPr>
        <w:t>Статья 1</w:t>
      </w:r>
      <w:r>
        <w:rPr>
          <w:sz w:val="28"/>
          <w:szCs w:val="28"/>
        </w:rPr>
        <w:t>1</w:t>
      </w:r>
      <w:r w:rsidRPr="009874A5">
        <w:rPr>
          <w:sz w:val="28"/>
          <w:szCs w:val="28"/>
        </w:rPr>
        <w:t>. Увеличение (индексация) размеров окладов денежного содержания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1. Увеличение (индексация) размеров окладов денежного содержания муниципальных служащих может производиться на основании правовых актов представителей нанимателя в сроки и размеры, установленные нормативными правовыми актами Российской Федерации и Архангельской области соответственно для федеральных государственных гражданских служащих и государственных гражданских служащих Архангельской области.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увеличении (индексации) окладов денежного содержания их размеры подлежат округлению до целого рубля в сторону увеличения.</w:t>
      </w:r>
    </w:p>
    <w:p w:rsidR="00022BFE" w:rsidRPr="00C87B4C" w:rsidRDefault="008B374A" w:rsidP="00C87B4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C87B4C">
        <w:rPr>
          <w:sz w:val="28"/>
          <w:szCs w:val="28"/>
          <w:lang w:val="ru-RU"/>
        </w:rPr>
        <w:t>Увеличение (индексация) размеров окладов денежного содержания муниципальных служащих в иные сроки и размеры не производится.</w:t>
      </w:r>
    </w:p>
    <w:p w:rsidR="00C87B4C" w:rsidRPr="00C87B4C" w:rsidRDefault="00C87B4C" w:rsidP="00C87B4C">
      <w:pPr>
        <w:pStyle w:val="aa"/>
        <w:widowControl w:val="0"/>
        <w:autoSpaceDE w:val="0"/>
        <w:autoSpaceDN w:val="0"/>
        <w:adjustRightInd w:val="0"/>
        <w:ind w:left="541"/>
        <w:jc w:val="both"/>
        <w:rPr>
          <w:sz w:val="28"/>
          <w:szCs w:val="28"/>
          <w:lang w:val="ru-RU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FC2E1C" w:rsidRDefault="00FC2E1C" w:rsidP="00D80D50">
      <w:pPr>
        <w:jc w:val="center"/>
        <w:rPr>
          <w:sz w:val="28"/>
          <w:szCs w:val="28"/>
        </w:rPr>
      </w:pPr>
    </w:p>
    <w:p w:rsidR="00FC2E1C" w:rsidRDefault="00FC2E1C" w:rsidP="00C87B4C">
      <w:pPr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FC2E1C" w:rsidRPr="00817862" w:rsidRDefault="00FC2E1C" w:rsidP="00FC2E1C">
      <w:pPr>
        <w:widowControl w:val="0"/>
        <w:autoSpaceDE w:val="0"/>
        <w:autoSpaceDN w:val="0"/>
        <w:adjustRightInd w:val="0"/>
        <w:outlineLvl w:val="2"/>
        <w:rPr>
          <w:bCs/>
        </w:rPr>
      </w:pPr>
      <w:bookmarkStart w:id="8" w:name="Par153"/>
      <w:bookmarkEnd w:id="8"/>
      <w:r>
        <w:rPr>
          <w:bCs/>
          <w:sz w:val="24"/>
          <w:szCs w:val="24"/>
        </w:rPr>
        <w:t xml:space="preserve">                                                                  </w:t>
      </w:r>
      <w:r w:rsidR="00817862">
        <w:rPr>
          <w:bCs/>
          <w:sz w:val="24"/>
          <w:szCs w:val="24"/>
        </w:rPr>
        <w:t xml:space="preserve">                        </w:t>
      </w:r>
      <w:r w:rsidR="00C87B4C">
        <w:rPr>
          <w:bCs/>
        </w:rPr>
        <w:t>Приложение № 1</w:t>
      </w:r>
    </w:p>
    <w:p w:rsidR="00FC2E1C" w:rsidRPr="00817862" w:rsidRDefault="00FC2E1C" w:rsidP="00FC2E1C">
      <w:pPr>
        <w:widowControl w:val="0"/>
        <w:autoSpaceDE w:val="0"/>
        <w:autoSpaceDN w:val="0"/>
        <w:adjustRightInd w:val="0"/>
        <w:rPr>
          <w:bCs/>
        </w:rPr>
      </w:pPr>
      <w:r w:rsidRPr="00817862">
        <w:rPr>
          <w:bCs/>
        </w:rPr>
        <w:t xml:space="preserve">                                                                  </w:t>
      </w:r>
      <w:r w:rsidR="00817862">
        <w:rPr>
          <w:bCs/>
        </w:rPr>
        <w:t xml:space="preserve">                                          </w:t>
      </w:r>
      <w:r w:rsidRPr="00817862">
        <w:rPr>
          <w:bCs/>
        </w:rPr>
        <w:t>к Положению о денежном содержании</w:t>
      </w:r>
    </w:p>
    <w:p w:rsidR="00FC2E1C" w:rsidRPr="00817862" w:rsidRDefault="00FC2E1C" w:rsidP="00FC2E1C">
      <w:pPr>
        <w:widowControl w:val="0"/>
        <w:autoSpaceDE w:val="0"/>
        <w:autoSpaceDN w:val="0"/>
        <w:adjustRightInd w:val="0"/>
        <w:rPr>
          <w:bCs/>
        </w:rPr>
      </w:pPr>
      <w:r w:rsidRPr="00817862">
        <w:rPr>
          <w:bCs/>
        </w:rPr>
        <w:t xml:space="preserve">                                                                  </w:t>
      </w:r>
      <w:r w:rsidR="00817862">
        <w:rPr>
          <w:bCs/>
        </w:rPr>
        <w:t xml:space="preserve">                                          </w:t>
      </w:r>
      <w:r w:rsidRPr="00817862">
        <w:rPr>
          <w:bCs/>
        </w:rPr>
        <w:t>и иных выплатах муниципальным</w:t>
      </w:r>
    </w:p>
    <w:p w:rsidR="00FC2E1C" w:rsidRPr="00817862" w:rsidRDefault="00FC2E1C" w:rsidP="00FC2E1C">
      <w:pPr>
        <w:widowControl w:val="0"/>
        <w:autoSpaceDE w:val="0"/>
        <w:autoSpaceDN w:val="0"/>
        <w:adjustRightInd w:val="0"/>
        <w:rPr>
          <w:bCs/>
        </w:rPr>
      </w:pPr>
      <w:r w:rsidRPr="00817862">
        <w:rPr>
          <w:bCs/>
        </w:rPr>
        <w:t xml:space="preserve">                                                                </w:t>
      </w:r>
      <w:r w:rsidR="00817862">
        <w:rPr>
          <w:bCs/>
        </w:rPr>
        <w:t xml:space="preserve">                                            </w:t>
      </w:r>
      <w:r w:rsidRPr="00817862">
        <w:rPr>
          <w:bCs/>
        </w:rPr>
        <w:t>служащим органов местного самоуправления</w:t>
      </w:r>
    </w:p>
    <w:p w:rsidR="00FC2E1C" w:rsidRPr="00817862" w:rsidRDefault="00FC2E1C" w:rsidP="00FC2E1C">
      <w:pPr>
        <w:widowControl w:val="0"/>
        <w:autoSpaceDE w:val="0"/>
        <w:autoSpaceDN w:val="0"/>
        <w:adjustRightInd w:val="0"/>
        <w:rPr>
          <w:bCs/>
        </w:rPr>
      </w:pPr>
      <w:r w:rsidRPr="00817862">
        <w:rPr>
          <w:bCs/>
        </w:rPr>
        <w:t xml:space="preserve">                                                                 </w:t>
      </w:r>
      <w:r w:rsidR="00817862">
        <w:rPr>
          <w:bCs/>
        </w:rPr>
        <w:t xml:space="preserve">                                          </w:t>
      </w:r>
      <w:r w:rsidRPr="00817862">
        <w:rPr>
          <w:bCs/>
        </w:rPr>
        <w:t xml:space="preserve"> сельского поселения «Липовское»</w:t>
      </w:r>
    </w:p>
    <w:p w:rsidR="00FC2E1C" w:rsidRPr="00817862" w:rsidRDefault="00FC2E1C" w:rsidP="00FC2E1C">
      <w:pPr>
        <w:widowControl w:val="0"/>
        <w:autoSpaceDE w:val="0"/>
        <w:autoSpaceDN w:val="0"/>
        <w:adjustRightInd w:val="0"/>
        <w:outlineLvl w:val="2"/>
        <w:rPr>
          <w:bCs/>
        </w:rPr>
      </w:pPr>
      <w:r w:rsidRPr="00817862">
        <w:rPr>
          <w:bCs/>
        </w:rPr>
        <w:t xml:space="preserve">                                                                  </w:t>
      </w:r>
      <w:r w:rsidR="00817862">
        <w:rPr>
          <w:bCs/>
        </w:rPr>
        <w:t xml:space="preserve">                                          </w:t>
      </w:r>
      <w:r w:rsidRPr="00817862">
        <w:rPr>
          <w:bCs/>
        </w:rPr>
        <w:t>Вельского муниципального района</w:t>
      </w:r>
    </w:p>
    <w:p w:rsidR="00FC2E1C" w:rsidRPr="00817862" w:rsidRDefault="00FC2E1C" w:rsidP="00FC2E1C">
      <w:pPr>
        <w:widowControl w:val="0"/>
        <w:autoSpaceDE w:val="0"/>
        <w:autoSpaceDN w:val="0"/>
        <w:adjustRightInd w:val="0"/>
        <w:outlineLvl w:val="2"/>
        <w:rPr>
          <w:bCs/>
        </w:rPr>
      </w:pPr>
      <w:r w:rsidRPr="00817862">
        <w:rPr>
          <w:bCs/>
        </w:rPr>
        <w:t xml:space="preserve">                                                                  </w:t>
      </w:r>
      <w:r w:rsidR="00817862">
        <w:rPr>
          <w:bCs/>
        </w:rPr>
        <w:t xml:space="preserve">                                         </w:t>
      </w:r>
      <w:r w:rsidRPr="00817862">
        <w:rPr>
          <w:bCs/>
        </w:rPr>
        <w:t>Архангельской области</w:t>
      </w:r>
    </w:p>
    <w:p w:rsidR="00FC2E1C" w:rsidRPr="0006391D" w:rsidRDefault="00FC2E1C" w:rsidP="00FC2E1C">
      <w:pPr>
        <w:widowControl w:val="0"/>
        <w:autoSpaceDE w:val="0"/>
        <w:autoSpaceDN w:val="0"/>
        <w:adjustRightInd w:val="0"/>
        <w:jc w:val="right"/>
        <w:outlineLvl w:val="2"/>
        <w:rPr>
          <w:bCs/>
          <w:sz w:val="24"/>
          <w:szCs w:val="24"/>
        </w:rPr>
      </w:pPr>
    </w:p>
    <w:p w:rsidR="00FC2E1C" w:rsidRPr="009874A5" w:rsidRDefault="00FC2E1C" w:rsidP="00FC2E1C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9874A5">
        <w:rPr>
          <w:b/>
          <w:bCs/>
          <w:sz w:val="28"/>
          <w:szCs w:val="28"/>
        </w:rPr>
        <w:t>РАЗМЕРЫ</w:t>
      </w:r>
    </w:p>
    <w:p w:rsidR="00FC2E1C" w:rsidRPr="009874A5" w:rsidRDefault="00FC2E1C" w:rsidP="00FC2E1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должностных окладов муниципальных служащих органов местного самоуправления сельского поселения «Липовское» Вельского муниципального района Архангельской области </w:t>
      </w:r>
    </w:p>
    <w:p w:rsidR="00FC2E1C" w:rsidRPr="009874A5" w:rsidRDefault="00FC2E1C" w:rsidP="00FC2E1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84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360"/>
        <w:gridCol w:w="1467"/>
        <w:gridCol w:w="1417"/>
      </w:tblGrid>
      <w:tr w:rsidR="00FC2E1C" w:rsidRPr="00CA6E90" w:rsidTr="000B1CA7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391D">
              <w:rPr>
                <w:b/>
              </w:rPr>
              <w:t>№</w:t>
            </w:r>
          </w:p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ind w:left="-12"/>
              <w:jc w:val="center"/>
              <w:rPr>
                <w:b/>
              </w:rPr>
            </w:pPr>
            <w:r w:rsidRPr="0006391D">
              <w:rPr>
                <w:b/>
              </w:rPr>
              <w:t>п/п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391D">
              <w:rPr>
                <w:b/>
              </w:rPr>
              <w:t>Наименование должности</w:t>
            </w:r>
          </w:p>
        </w:tc>
        <w:tc>
          <w:tcPr>
            <w:tcW w:w="1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6391D">
              <w:rPr>
                <w:b/>
              </w:rPr>
              <w:t>Должностной оклад (рублей)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391D">
              <w:rPr>
                <w:b/>
              </w:rPr>
              <w:t>Ежемесячное денежное поощрение</w:t>
            </w:r>
          </w:p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391D">
              <w:rPr>
                <w:b/>
              </w:rPr>
              <w:t>(кол-во окладов)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984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882CA4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32"/>
                <w:szCs w:val="32"/>
              </w:rPr>
            </w:pPr>
            <w:r w:rsidRPr="0006391D">
              <w:rPr>
                <w:b/>
                <w:bCs/>
                <w:sz w:val="28"/>
                <w:szCs w:val="28"/>
              </w:rPr>
              <w:t>Должности муниципальной службы в администрации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6391D">
              <w:rPr>
                <w:b/>
                <w:bCs/>
                <w:sz w:val="28"/>
                <w:szCs w:val="28"/>
              </w:rPr>
              <w:t xml:space="preserve">сельского поселения </w:t>
            </w:r>
            <w:r>
              <w:rPr>
                <w:b/>
                <w:bCs/>
                <w:sz w:val="28"/>
                <w:szCs w:val="28"/>
              </w:rPr>
              <w:t xml:space="preserve">«Липовское» </w:t>
            </w:r>
            <w:r w:rsidRPr="0006391D">
              <w:rPr>
                <w:b/>
                <w:bCs/>
                <w:sz w:val="28"/>
                <w:szCs w:val="28"/>
              </w:rPr>
              <w:t>Вельского муниципального района</w:t>
            </w:r>
            <w:r>
              <w:rPr>
                <w:b/>
                <w:bCs/>
                <w:sz w:val="28"/>
                <w:szCs w:val="28"/>
              </w:rPr>
              <w:t xml:space="preserve"> Архангельской области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bookmarkStart w:id="9" w:name="Par164"/>
            <w:bookmarkEnd w:id="9"/>
            <w:r w:rsidRPr="00CA6E90">
              <w:rPr>
                <w:b/>
                <w:bCs/>
                <w:sz w:val="28"/>
                <w:szCs w:val="28"/>
              </w:rPr>
              <w:t>Высшие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bookmarkStart w:id="10" w:name="Par172"/>
            <w:bookmarkEnd w:id="10"/>
            <w:r w:rsidRPr="00CA6E90">
              <w:rPr>
                <w:b/>
                <w:bCs/>
                <w:sz w:val="28"/>
                <w:szCs w:val="28"/>
              </w:rPr>
              <w:t>Главные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территориального органа местной администрации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11 398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bookmarkStart w:id="11" w:name="Par184"/>
            <w:bookmarkEnd w:id="11"/>
            <w:r w:rsidRPr="00CA6E90">
              <w:rPr>
                <w:b/>
                <w:bCs/>
                <w:sz w:val="28"/>
                <w:szCs w:val="28"/>
              </w:rPr>
              <w:t>Ведущие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Помощник(советник) главы местной администрации</w:t>
            </w:r>
            <w:r w:rsidRPr="00CA6E9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9 170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bookmarkStart w:id="12" w:name="Par212"/>
            <w:bookmarkEnd w:id="12"/>
            <w:r w:rsidRPr="00CA6E90">
              <w:rPr>
                <w:b/>
                <w:bCs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7 218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6 427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bookmarkStart w:id="13" w:name="Par225"/>
            <w:bookmarkEnd w:id="13"/>
            <w:r w:rsidRPr="00CA6E90">
              <w:rPr>
                <w:b/>
                <w:bCs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</w:rPr>
              <w:t>1 категории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4 591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984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882CA4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  <w:r w:rsidRPr="0006391D">
              <w:rPr>
                <w:b/>
                <w:bCs/>
                <w:sz w:val="28"/>
                <w:szCs w:val="28"/>
              </w:rPr>
              <w:t xml:space="preserve">Должности муниципальной службы в аппарате Совета депутатов сельского поселения </w:t>
            </w:r>
            <w:r>
              <w:rPr>
                <w:b/>
                <w:bCs/>
                <w:sz w:val="28"/>
                <w:szCs w:val="28"/>
              </w:rPr>
              <w:t>«Липовское»</w:t>
            </w:r>
            <w:r w:rsidRPr="0006391D">
              <w:rPr>
                <w:b/>
                <w:bCs/>
                <w:sz w:val="28"/>
                <w:szCs w:val="28"/>
              </w:rPr>
              <w:t xml:space="preserve"> Вельского муниципального района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1A757F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A757F">
              <w:rPr>
                <w:b/>
                <w:bCs/>
                <w:sz w:val="28"/>
                <w:szCs w:val="28"/>
              </w:rPr>
              <w:t>Ведущие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аппарата Совета депутатов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1A757F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A757F">
              <w:rPr>
                <w:b/>
                <w:bCs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аппарата Совета депутатов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7 218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аппарата Совета депутатов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6 427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1A757F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A757F">
              <w:rPr>
                <w:b/>
                <w:bCs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аппарата Совета депутатов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категории аппарата Совета депутатов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аппарата Совета депутатов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4 591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984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391D">
              <w:rPr>
                <w:b/>
                <w:bCs/>
                <w:sz w:val="28"/>
                <w:szCs w:val="28"/>
              </w:rPr>
              <w:lastRenderedPageBreak/>
              <w:t xml:space="preserve">Должности муниципальной службы в аппарате контрольно-счетной палаты </w:t>
            </w:r>
            <w:r>
              <w:rPr>
                <w:b/>
                <w:bCs/>
                <w:sz w:val="28"/>
                <w:szCs w:val="28"/>
              </w:rPr>
              <w:t xml:space="preserve">сельского поселения «Липовское» </w:t>
            </w:r>
            <w:r w:rsidRPr="0006391D">
              <w:rPr>
                <w:b/>
                <w:bCs/>
                <w:sz w:val="28"/>
                <w:szCs w:val="28"/>
              </w:rPr>
              <w:t>Вельского муниципального района</w:t>
            </w:r>
            <w:r>
              <w:rPr>
                <w:b/>
                <w:bCs/>
                <w:sz w:val="28"/>
                <w:szCs w:val="28"/>
              </w:rPr>
              <w:t xml:space="preserve"> Архангельской области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757F">
              <w:rPr>
                <w:b/>
                <w:bCs/>
                <w:sz w:val="28"/>
                <w:szCs w:val="28"/>
              </w:rPr>
              <w:t>Ведущие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аппарата контрольного органа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757F">
              <w:rPr>
                <w:b/>
                <w:bCs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1A757F" w:rsidRDefault="00FC2E1C" w:rsidP="000B1CA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аппарата контрольного органа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7 218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аппарата контрольного органа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6 427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757F">
              <w:rPr>
                <w:b/>
                <w:bCs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1A757F" w:rsidRDefault="00FC2E1C" w:rsidP="000B1CA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аппарата контрольного органа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категории аппарата контрольного органа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аппарата контрольного органа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4 591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984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391D">
              <w:rPr>
                <w:b/>
                <w:bCs/>
                <w:sz w:val="28"/>
                <w:szCs w:val="28"/>
              </w:rPr>
              <w:t xml:space="preserve">Должности муниципальной службы в избирательной комиссии сельского поселения </w:t>
            </w:r>
            <w:r>
              <w:rPr>
                <w:b/>
                <w:bCs/>
                <w:sz w:val="28"/>
                <w:szCs w:val="28"/>
              </w:rPr>
              <w:t xml:space="preserve">«Липовское» </w:t>
            </w:r>
            <w:r w:rsidRPr="0006391D">
              <w:rPr>
                <w:b/>
                <w:bCs/>
                <w:sz w:val="28"/>
                <w:szCs w:val="28"/>
              </w:rPr>
              <w:t>Вельского муниципального района</w:t>
            </w:r>
            <w:r>
              <w:rPr>
                <w:b/>
                <w:bCs/>
                <w:sz w:val="28"/>
                <w:szCs w:val="28"/>
              </w:rPr>
              <w:t xml:space="preserve"> Архангельской области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757F">
              <w:rPr>
                <w:b/>
                <w:bCs/>
                <w:sz w:val="28"/>
                <w:szCs w:val="28"/>
              </w:rPr>
              <w:t>Старшие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1A757F" w:rsidRDefault="00FC2E1C" w:rsidP="000B1CA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аппарата избирательной комиссии 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7 218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аппарата избирательной комиссии  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6 427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757F">
              <w:rPr>
                <w:b/>
                <w:bCs/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1A757F" w:rsidRDefault="00FC2E1C" w:rsidP="000B1CA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аппарата избирательной комиссии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категории аппарата избирательной комиссии</w:t>
            </w:r>
          </w:p>
        </w:tc>
        <w:tc>
          <w:tcPr>
            <w:tcW w:w="1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аппарата избирательной комиссии</w:t>
            </w:r>
          </w:p>
        </w:tc>
        <w:tc>
          <w:tcPr>
            <w:tcW w:w="14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4 591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</w:tbl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bookmarkStart w:id="14" w:name="Par234"/>
      <w:bookmarkStart w:id="15" w:name="Par317"/>
      <w:bookmarkEnd w:id="14"/>
      <w:bookmarkEnd w:id="15"/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C87B4C" w:rsidRDefault="00C87B4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C87B4C" w:rsidRDefault="00C87B4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C87B4C" w:rsidRDefault="00C87B4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C87B4C" w:rsidRDefault="00C87B4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7606C0" w:rsidRDefault="007606C0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7606C0" w:rsidRDefault="007606C0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p w:rsidR="00FC2E1C" w:rsidRPr="00FC2E1C" w:rsidRDefault="00FC2E1C" w:rsidP="00FC2E1C">
      <w:pPr>
        <w:widowControl w:val="0"/>
        <w:autoSpaceDE w:val="0"/>
        <w:autoSpaceDN w:val="0"/>
        <w:adjustRightInd w:val="0"/>
        <w:outlineLvl w:val="2"/>
        <w:rPr>
          <w:bCs/>
        </w:rPr>
      </w:pPr>
      <w:bookmarkStart w:id="16" w:name="Par319"/>
      <w:bookmarkEnd w:id="16"/>
      <w:r>
        <w:rPr>
          <w:bCs/>
          <w:sz w:val="24"/>
          <w:szCs w:val="24"/>
        </w:rPr>
        <w:t xml:space="preserve">                                                                                                   </w:t>
      </w:r>
      <w:r w:rsidRPr="00FC2E1C">
        <w:rPr>
          <w:bCs/>
        </w:rPr>
        <w:t>Приложение № 1</w:t>
      </w:r>
    </w:p>
    <w:p w:rsidR="00FC2E1C" w:rsidRPr="00FC2E1C" w:rsidRDefault="00FC2E1C" w:rsidP="00FC2E1C">
      <w:pPr>
        <w:widowControl w:val="0"/>
        <w:autoSpaceDE w:val="0"/>
        <w:autoSpaceDN w:val="0"/>
        <w:adjustRightInd w:val="0"/>
        <w:rPr>
          <w:bCs/>
        </w:rPr>
      </w:pPr>
      <w:r w:rsidRPr="00FC2E1C">
        <w:rPr>
          <w:bCs/>
        </w:rPr>
        <w:t xml:space="preserve">                                                                 </w:t>
      </w:r>
      <w:r>
        <w:rPr>
          <w:bCs/>
        </w:rPr>
        <w:t xml:space="preserve">                                                     </w:t>
      </w:r>
      <w:r w:rsidRPr="00FC2E1C">
        <w:rPr>
          <w:bCs/>
        </w:rPr>
        <w:t xml:space="preserve"> к Положению о денежном содержании</w:t>
      </w:r>
    </w:p>
    <w:p w:rsidR="00FC2E1C" w:rsidRPr="00FC2E1C" w:rsidRDefault="00FC2E1C" w:rsidP="00FC2E1C">
      <w:pPr>
        <w:widowControl w:val="0"/>
        <w:autoSpaceDE w:val="0"/>
        <w:autoSpaceDN w:val="0"/>
        <w:adjustRightInd w:val="0"/>
        <w:rPr>
          <w:bCs/>
        </w:rPr>
      </w:pPr>
      <w:r w:rsidRPr="00FC2E1C">
        <w:rPr>
          <w:bCs/>
        </w:rPr>
        <w:t xml:space="preserve">                                                                 </w:t>
      </w:r>
      <w:r>
        <w:rPr>
          <w:bCs/>
        </w:rPr>
        <w:t xml:space="preserve">                                                     </w:t>
      </w:r>
      <w:r w:rsidRPr="00FC2E1C">
        <w:rPr>
          <w:bCs/>
        </w:rPr>
        <w:t xml:space="preserve"> и иных выплатах муниципальным</w:t>
      </w:r>
    </w:p>
    <w:p w:rsidR="00FC2E1C" w:rsidRPr="00FC2E1C" w:rsidRDefault="00FC2E1C" w:rsidP="00FC2E1C">
      <w:pPr>
        <w:widowControl w:val="0"/>
        <w:autoSpaceDE w:val="0"/>
        <w:autoSpaceDN w:val="0"/>
        <w:adjustRightInd w:val="0"/>
        <w:rPr>
          <w:bCs/>
        </w:rPr>
      </w:pPr>
      <w:r w:rsidRPr="00FC2E1C">
        <w:rPr>
          <w:bCs/>
        </w:rPr>
        <w:t xml:space="preserve">                                                                  </w:t>
      </w:r>
      <w:r>
        <w:rPr>
          <w:bCs/>
        </w:rPr>
        <w:t xml:space="preserve">                                                    </w:t>
      </w:r>
      <w:r w:rsidRPr="00FC2E1C">
        <w:rPr>
          <w:bCs/>
        </w:rPr>
        <w:t xml:space="preserve"> органов местного самоуправления</w:t>
      </w:r>
    </w:p>
    <w:p w:rsidR="00FC2E1C" w:rsidRPr="00FC2E1C" w:rsidRDefault="00FC2E1C" w:rsidP="00FC2E1C">
      <w:pPr>
        <w:widowControl w:val="0"/>
        <w:autoSpaceDE w:val="0"/>
        <w:autoSpaceDN w:val="0"/>
        <w:adjustRightInd w:val="0"/>
        <w:rPr>
          <w:bCs/>
        </w:rPr>
      </w:pPr>
      <w:r w:rsidRPr="00FC2E1C">
        <w:rPr>
          <w:bCs/>
        </w:rPr>
        <w:t xml:space="preserve">                                                                  </w:t>
      </w:r>
      <w:r>
        <w:rPr>
          <w:bCs/>
        </w:rPr>
        <w:t xml:space="preserve">                                                     </w:t>
      </w:r>
      <w:r w:rsidRPr="00FC2E1C">
        <w:rPr>
          <w:bCs/>
        </w:rPr>
        <w:t>сельского поселения «Липовское»</w:t>
      </w:r>
    </w:p>
    <w:p w:rsidR="00FC2E1C" w:rsidRPr="00FC2E1C" w:rsidRDefault="00FC2E1C" w:rsidP="00FC2E1C">
      <w:pPr>
        <w:widowControl w:val="0"/>
        <w:autoSpaceDE w:val="0"/>
        <w:autoSpaceDN w:val="0"/>
        <w:adjustRightInd w:val="0"/>
        <w:outlineLvl w:val="2"/>
        <w:rPr>
          <w:bCs/>
        </w:rPr>
      </w:pPr>
      <w:r w:rsidRPr="00FC2E1C">
        <w:rPr>
          <w:bCs/>
        </w:rPr>
        <w:t xml:space="preserve">                                                                 </w:t>
      </w:r>
      <w:r>
        <w:rPr>
          <w:bCs/>
        </w:rPr>
        <w:t xml:space="preserve">                                                     </w:t>
      </w:r>
      <w:r w:rsidRPr="00FC2E1C">
        <w:rPr>
          <w:bCs/>
        </w:rPr>
        <w:t xml:space="preserve"> Вельского муниципального района</w:t>
      </w:r>
    </w:p>
    <w:p w:rsidR="00FC2E1C" w:rsidRPr="00FC2E1C" w:rsidRDefault="00FC2E1C" w:rsidP="00FC2E1C">
      <w:pPr>
        <w:widowControl w:val="0"/>
        <w:autoSpaceDE w:val="0"/>
        <w:autoSpaceDN w:val="0"/>
        <w:adjustRightInd w:val="0"/>
        <w:outlineLvl w:val="2"/>
        <w:rPr>
          <w:bCs/>
        </w:rPr>
      </w:pPr>
      <w:r w:rsidRPr="00FC2E1C">
        <w:rPr>
          <w:bCs/>
        </w:rPr>
        <w:t xml:space="preserve">                                                                </w:t>
      </w:r>
      <w:r>
        <w:rPr>
          <w:bCs/>
        </w:rPr>
        <w:t xml:space="preserve">                                                     </w:t>
      </w:r>
      <w:r w:rsidRPr="00FC2E1C">
        <w:rPr>
          <w:bCs/>
        </w:rPr>
        <w:t xml:space="preserve">  Архангельской области</w:t>
      </w: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2"/>
        <w:rPr>
          <w:bCs/>
          <w:sz w:val="24"/>
          <w:szCs w:val="24"/>
        </w:rPr>
      </w:pPr>
    </w:p>
    <w:p w:rsidR="00FC2E1C" w:rsidRDefault="00FC2E1C" w:rsidP="00FC2E1C">
      <w:pPr>
        <w:widowControl w:val="0"/>
        <w:autoSpaceDE w:val="0"/>
        <w:autoSpaceDN w:val="0"/>
        <w:adjustRightInd w:val="0"/>
        <w:jc w:val="right"/>
        <w:outlineLvl w:val="2"/>
        <w:rPr>
          <w:bCs/>
          <w:sz w:val="24"/>
          <w:szCs w:val="24"/>
        </w:rPr>
      </w:pPr>
    </w:p>
    <w:p w:rsidR="00FC2E1C" w:rsidRPr="009874A5" w:rsidRDefault="00FC2E1C" w:rsidP="00FC2E1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874A5">
        <w:rPr>
          <w:b/>
          <w:bCs/>
          <w:sz w:val="28"/>
          <w:szCs w:val="28"/>
        </w:rPr>
        <w:t>РАЗМЕРЫ</w:t>
      </w:r>
    </w:p>
    <w:p w:rsidR="00FC2E1C" w:rsidRPr="009874A5" w:rsidRDefault="00FC2E1C" w:rsidP="00FC2E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оклада за классный чин муниципальным служащим органов местного самоуправления сельского поселения «Липовское» </w:t>
      </w:r>
      <w:r w:rsidRPr="009874A5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ельского муниципального района Архангельской области </w:t>
      </w:r>
    </w:p>
    <w:p w:rsidR="00FC2E1C" w:rsidRPr="009874A5" w:rsidRDefault="00FC2E1C" w:rsidP="00FC2E1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27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20"/>
        <w:gridCol w:w="2400"/>
      </w:tblGrid>
      <w:tr w:rsidR="00FC2E1C" w:rsidRPr="00CA6E90" w:rsidTr="000B1CA7">
        <w:trPr>
          <w:trHeight w:val="60"/>
          <w:tblCellSpacing w:w="5" w:type="nil"/>
        </w:trPr>
        <w:tc>
          <w:tcPr>
            <w:tcW w:w="6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391D">
              <w:rPr>
                <w:b/>
                <w:bCs/>
              </w:rPr>
              <w:t>Наименование классного чина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391D">
              <w:rPr>
                <w:b/>
                <w:bCs/>
              </w:rPr>
              <w:t>Размер оклада за</w:t>
            </w:r>
          </w:p>
          <w:p w:rsidR="00FC2E1C" w:rsidRPr="0006391D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391D">
              <w:rPr>
                <w:b/>
                <w:bCs/>
              </w:rPr>
              <w:t>классный чин, руб.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Действительный муници</w:t>
            </w:r>
            <w:r>
              <w:rPr>
                <w:sz w:val="28"/>
                <w:szCs w:val="28"/>
              </w:rPr>
              <w:t>пальный советник Архангельской</w:t>
            </w:r>
            <w:r w:rsidRPr="00CA6E90">
              <w:rPr>
                <w:sz w:val="28"/>
                <w:szCs w:val="28"/>
              </w:rPr>
              <w:t xml:space="preserve">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4 149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 xml:space="preserve">Действительный муниципальный советник Архангельской </w:t>
            </w:r>
            <w:r>
              <w:rPr>
                <w:sz w:val="28"/>
                <w:szCs w:val="28"/>
              </w:rPr>
              <w:t>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3 912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 xml:space="preserve">Действительный муниципальный советник Архангельской </w:t>
            </w:r>
            <w:r>
              <w:rPr>
                <w:sz w:val="28"/>
                <w:szCs w:val="28"/>
              </w:rPr>
              <w:t>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3 675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Муниципальный советник</w:t>
            </w:r>
            <w:r>
              <w:rPr>
                <w:sz w:val="28"/>
                <w:szCs w:val="28"/>
              </w:rPr>
              <w:t xml:space="preserve">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3 989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Муниципальный советник</w:t>
            </w:r>
            <w:r>
              <w:rPr>
                <w:sz w:val="28"/>
                <w:szCs w:val="28"/>
              </w:rPr>
              <w:t xml:space="preserve"> Архангельской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3 761</w:t>
            </w:r>
          </w:p>
        </w:tc>
      </w:tr>
      <w:tr w:rsidR="00FC2E1C" w:rsidRPr="00CA6E90" w:rsidTr="000B1CA7">
        <w:trPr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Муниципальный советник</w:t>
            </w:r>
            <w:r>
              <w:rPr>
                <w:sz w:val="28"/>
                <w:szCs w:val="28"/>
              </w:rPr>
              <w:t xml:space="preserve">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3 534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Советник муниципальной службы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3 210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Советник муниципальной службы А</w:t>
            </w:r>
            <w:r>
              <w:rPr>
                <w:sz w:val="28"/>
                <w:szCs w:val="28"/>
              </w:rPr>
              <w:t>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3 026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Советник муниципальной службы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2 843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 xml:space="preserve">Референт муниципальной службы Архангельской области </w:t>
            </w:r>
            <w:r>
              <w:rPr>
                <w:sz w:val="28"/>
                <w:szCs w:val="28"/>
              </w:rPr>
              <w:t>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2 526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Референт муниципальной службы Архангельской области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2 382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Референт муниципальной службы Архангельской области 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2 238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Секретарь муниципальной службы Архангельской области 1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2 045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Секретарь муниципальной службы Архангельской области</w:t>
            </w:r>
            <w:r>
              <w:rPr>
                <w:sz w:val="28"/>
                <w:szCs w:val="28"/>
              </w:rPr>
              <w:t xml:space="preserve"> 2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1 928</w:t>
            </w:r>
          </w:p>
        </w:tc>
      </w:tr>
      <w:tr w:rsidR="00FC2E1C" w:rsidRPr="00CA6E90" w:rsidTr="000B1CA7">
        <w:trPr>
          <w:trHeight w:val="400"/>
          <w:tblCellSpacing w:w="5" w:type="nil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6E90">
              <w:rPr>
                <w:sz w:val="28"/>
                <w:szCs w:val="28"/>
              </w:rPr>
              <w:t>Секретарь муниципально</w:t>
            </w:r>
            <w:r>
              <w:rPr>
                <w:sz w:val="28"/>
                <w:szCs w:val="28"/>
              </w:rPr>
              <w:t xml:space="preserve">й службы Архангельской области </w:t>
            </w:r>
            <w:r w:rsidRPr="00CA6E90">
              <w:rPr>
                <w:sz w:val="28"/>
                <w:szCs w:val="28"/>
              </w:rPr>
              <w:t>3 класса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E1C" w:rsidRPr="00CA6E90" w:rsidRDefault="00FC2E1C" w:rsidP="000B1C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1 811</w:t>
            </w:r>
          </w:p>
        </w:tc>
      </w:tr>
    </w:tbl>
    <w:p w:rsidR="00FC2E1C" w:rsidRDefault="00FC2E1C" w:rsidP="00FC2E1C"/>
    <w:p w:rsidR="00022BFE" w:rsidRDefault="00022BFE" w:rsidP="00C87B4C">
      <w:pPr>
        <w:rPr>
          <w:sz w:val="28"/>
          <w:szCs w:val="28"/>
        </w:rPr>
      </w:pPr>
      <w:bookmarkStart w:id="17" w:name="_GoBack"/>
      <w:bookmarkEnd w:id="17"/>
    </w:p>
    <w:sectPr w:rsidR="00022BFE" w:rsidSect="00916D28">
      <w:footerReference w:type="even" r:id="rId10"/>
      <w:footerReference w:type="default" r:id="rId11"/>
      <w:footerReference w:type="first" r:id="rId12"/>
      <w:pgSz w:w="11907" w:h="16840" w:code="9"/>
      <w:pgMar w:top="567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559" w:rsidRDefault="00945559">
      <w:r>
        <w:separator/>
      </w:r>
    </w:p>
  </w:endnote>
  <w:endnote w:type="continuationSeparator" w:id="0">
    <w:p w:rsidR="00945559" w:rsidRDefault="0094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669205"/>
      <w:docPartObj>
        <w:docPartGallery w:val="Page Numbers (Bottom of Page)"/>
        <w:docPartUnique/>
      </w:docPartObj>
    </w:sdtPr>
    <w:sdtEndPr/>
    <w:sdtContent>
      <w:p w:rsidR="006F3271" w:rsidRDefault="006F3271" w:rsidP="006849A6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D28">
          <w:rPr>
            <w:noProof/>
          </w:rPr>
          <w:t>13</w:t>
        </w:r>
        <w:r>
          <w:fldChar w:fldCharType="end"/>
        </w:r>
      </w:p>
    </w:sdtContent>
  </w:sdt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B00439">
    <w:pPr>
      <w:pStyle w:val="a5"/>
    </w:pPr>
  </w:p>
  <w:p w:rsidR="006F3271" w:rsidRDefault="006F3271" w:rsidP="00595D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559" w:rsidRDefault="00945559">
      <w:r>
        <w:separator/>
      </w:r>
    </w:p>
  </w:footnote>
  <w:footnote w:type="continuationSeparator" w:id="0">
    <w:p w:rsidR="00945559" w:rsidRDefault="00945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3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5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223F"/>
    <w:rsid w:val="00002350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2BFE"/>
    <w:rsid w:val="0002543F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40C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87BA2"/>
    <w:rsid w:val="000905E6"/>
    <w:rsid w:val="000907B1"/>
    <w:rsid w:val="00090D00"/>
    <w:rsid w:val="00092A6A"/>
    <w:rsid w:val="00092E70"/>
    <w:rsid w:val="00095407"/>
    <w:rsid w:val="000957AC"/>
    <w:rsid w:val="00096884"/>
    <w:rsid w:val="00097516"/>
    <w:rsid w:val="00097662"/>
    <w:rsid w:val="000A1131"/>
    <w:rsid w:val="000A1295"/>
    <w:rsid w:val="000A296C"/>
    <w:rsid w:val="000A5048"/>
    <w:rsid w:val="000A6D16"/>
    <w:rsid w:val="000B0011"/>
    <w:rsid w:val="000B0CE0"/>
    <w:rsid w:val="000B113D"/>
    <w:rsid w:val="000B1CA7"/>
    <w:rsid w:val="000B2932"/>
    <w:rsid w:val="000B2CD8"/>
    <w:rsid w:val="000B6F6D"/>
    <w:rsid w:val="000B7CC4"/>
    <w:rsid w:val="000B7D4F"/>
    <w:rsid w:val="000C034B"/>
    <w:rsid w:val="000C1109"/>
    <w:rsid w:val="000C127A"/>
    <w:rsid w:val="000C24A1"/>
    <w:rsid w:val="000C40BB"/>
    <w:rsid w:val="000C4B4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57BA"/>
    <w:rsid w:val="000E7212"/>
    <w:rsid w:val="000E72D3"/>
    <w:rsid w:val="000E78A6"/>
    <w:rsid w:val="000F0461"/>
    <w:rsid w:val="000F0A7A"/>
    <w:rsid w:val="000F12EA"/>
    <w:rsid w:val="000F2321"/>
    <w:rsid w:val="000F394A"/>
    <w:rsid w:val="000F3985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0DC2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529B"/>
    <w:rsid w:val="00146121"/>
    <w:rsid w:val="00146D49"/>
    <w:rsid w:val="00146E39"/>
    <w:rsid w:val="0014746B"/>
    <w:rsid w:val="0014779C"/>
    <w:rsid w:val="001477DC"/>
    <w:rsid w:val="00147CAC"/>
    <w:rsid w:val="00150023"/>
    <w:rsid w:val="00150306"/>
    <w:rsid w:val="00150782"/>
    <w:rsid w:val="001520BE"/>
    <w:rsid w:val="00152ACB"/>
    <w:rsid w:val="00152B5D"/>
    <w:rsid w:val="00152BF7"/>
    <w:rsid w:val="00153240"/>
    <w:rsid w:val="00153D17"/>
    <w:rsid w:val="001544CE"/>
    <w:rsid w:val="001558A7"/>
    <w:rsid w:val="00155CDC"/>
    <w:rsid w:val="00156600"/>
    <w:rsid w:val="00156BE6"/>
    <w:rsid w:val="00161634"/>
    <w:rsid w:val="00161BFA"/>
    <w:rsid w:val="00161DD8"/>
    <w:rsid w:val="00162AF0"/>
    <w:rsid w:val="00163ED5"/>
    <w:rsid w:val="00164531"/>
    <w:rsid w:val="00164712"/>
    <w:rsid w:val="0016540D"/>
    <w:rsid w:val="00165C1A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7D8"/>
    <w:rsid w:val="001B6D7E"/>
    <w:rsid w:val="001C0968"/>
    <w:rsid w:val="001C150D"/>
    <w:rsid w:val="001C25DB"/>
    <w:rsid w:val="001C401B"/>
    <w:rsid w:val="001C4929"/>
    <w:rsid w:val="001C54CE"/>
    <w:rsid w:val="001C59E7"/>
    <w:rsid w:val="001C67F3"/>
    <w:rsid w:val="001C6A96"/>
    <w:rsid w:val="001C702B"/>
    <w:rsid w:val="001D02A4"/>
    <w:rsid w:val="001D0323"/>
    <w:rsid w:val="001D03D0"/>
    <w:rsid w:val="001D072C"/>
    <w:rsid w:val="001D0FF9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6AFD"/>
    <w:rsid w:val="001F75FE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205E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A2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2728"/>
    <w:rsid w:val="00242999"/>
    <w:rsid w:val="0024371E"/>
    <w:rsid w:val="002460E8"/>
    <w:rsid w:val="00246ADA"/>
    <w:rsid w:val="0024709C"/>
    <w:rsid w:val="002470A4"/>
    <w:rsid w:val="0024723F"/>
    <w:rsid w:val="00247A2F"/>
    <w:rsid w:val="00251779"/>
    <w:rsid w:val="00251928"/>
    <w:rsid w:val="00253245"/>
    <w:rsid w:val="0025379A"/>
    <w:rsid w:val="00253CF7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3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B75BB"/>
    <w:rsid w:val="002C1CC2"/>
    <w:rsid w:val="002C2A69"/>
    <w:rsid w:val="002C3366"/>
    <w:rsid w:val="002C3B3E"/>
    <w:rsid w:val="002C489E"/>
    <w:rsid w:val="002C4ACE"/>
    <w:rsid w:val="002C4C4F"/>
    <w:rsid w:val="002C4F4C"/>
    <w:rsid w:val="002C50F6"/>
    <w:rsid w:val="002C63E8"/>
    <w:rsid w:val="002C66B2"/>
    <w:rsid w:val="002C7193"/>
    <w:rsid w:val="002C79D6"/>
    <w:rsid w:val="002C7CF0"/>
    <w:rsid w:val="002C7E02"/>
    <w:rsid w:val="002D14B4"/>
    <w:rsid w:val="002D2117"/>
    <w:rsid w:val="002D262B"/>
    <w:rsid w:val="002D26AA"/>
    <w:rsid w:val="002D34AF"/>
    <w:rsid w:val="002D3CCA"/>
    <w:rsid w:val="002D4AD5"/>
    <w:rsid w:val="002D4D17"/>
    <w:rsid w:val="002D4F30"/>
    <w:rsid w:val="002D5360"/>
    <w:rsid w:val="002D53F5"/>
    <w:rsid w:val="002D5405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647D"/>
    <w:rsid w:val="002F6925"/>
    <w:rsid w:val="002F7DBE"/>
    <w:rsid w:val="00300BD3"/>
    <w:rsid w:val="00301179"/>
    <w:rsid w:val="00301818"/>
    <w:rsid w:val="00302129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34E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41A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932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9E1"/>
    <w:rsid w:val="00387D89"/>
    <w:rsid w:val="0039007F"/>
    <w:rsid w:val="00390187"/>
    <w:rsid w:val="0039121D"/>
    <w:rsid w:val="00392D9D"/>
    <w:rsid w:val="00392E37"/>
    <w:rsid w:val="0039370F"/>
    <w:rsid w:val="00393959"/>
    <w:rsid w:val="00393E71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5C9"/>
    <w:rsid w:val="003B283B"/>
    <w:rsid w:val="003B3A71"/>
    <w:rsid w:val="003B3C33"/>
    <w:rsid w:val="003B40C3"/>
    <w:rsid w:val="003B4BD8"/>
    <w:rsid w:val="003B5061"/>
    <w:rsid w:val="003B57C8"/>
    <w:rsid w:val="003B5908"/>
    <w:rsid w:val="003B5A99"/>
    <w:rsid w:val="003B631D"/>
    <w:rsid w:val="003B7D22"/>
    <w:rsid w:val="003C0858"/>
    <w:rsid w:val="003C0C02"/>
    <w:rsid w:val="003C0C35"/>
    <w:rsid w:val="003C1A2E"/>
    <w:rsid w:val="003C1F7E"/>
    <w:rsid w:val="003C209D"/>
    <w:rsid w:val="003C3EE3"/>
    <w:rsid w:val="003C412F"/>
    <w:rsid w:val="003C44F1"/>
    <w:rsid w:val="003C46D1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C4C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D77"/>
    <w:rsid w:val="003F7EAA"/>
    <w:rsid w:val="00401605"/>
    <w:rsid w:val="00401699"/>
    <w:rsid w:val="0040284E"/>
    <w:rsid w:val="00402FF3"/>
    <w:rsid w:val="00405B6B"/>
    <w:rsid w:val="004065AD"/>
    <w:rsid w:val="00406BB8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2B"/>
    <w:rsid w:val="004161F9"/>
    <w:rsid w:val="00416435"/>
    <w:rsid w:val="00417731"/>
    <w:rsid w:val="00417A98"/>
    <w:rsid w:val="00420094"/>
    <w:rsid w:val="00421644"/>
    <w:rsid w:val="00421826"/>
    <w:rsid w:val="00421939"/>
    <w:rsid w:val="0042205E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A63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67C0"/>
    <w:rsid w:val="00457409"/>
    <w:rsid w:val="00457BAF"/>
    <w:rsid w:val="00460AD1"/>
    <w:rsid w:val="00460C00"/>
    <w:rsid w:val="00460DD7"/>
    <w:rsid w:val="00461394"/>
    <w:rsid w:val="00462BC6"/>
    <w:rsid w:val="00462EA6"/>
    <w:rsid w:val="00464325"/>
    <w:rsid w:val="0046458A"/>
    <w:rsid w:val="00464F1E"/>
    <w:rsid w:val="00465AD8"/>
    <w:rsid w:val="0046753A"/>
    <w:rsid w:val="00467AE2"/>
    <w:rsid w:val="00470151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44E"/>
    <w:rsid w:val="004E1CCD"/>
    <w:rsid w:val="004E3B60"/>
    <w:rsid w:val="004E45F9"/>
    <w:rsid w:val="004E4AE3"/>
    <w:rsid w:val="004E5172"/>
    <w:rsid w:val="004E5648"/>
    <w:rsid w:val="004E72BA"/>
    <w:rsid w:val="004E739F"/>
    <w:rsid w:val="004E7DD8"/>
    <w:rsid w:val="004F0A9F"/>
    <w:rsid w:val="004F0CF0"/>
    <w:rsid w:val="004F1C0B"/>
    <w:rsid w:val="004F1ECE"/>
    <w:rsid w:val="004F3079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277"/>
    <w:rsid w:val="00507BF9"/>
    <w:rsid w:val="00510DC6"/>
    <w:rsid w:val="00511AA9"/>
    <w:rsid w:val="00512A8F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EF2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1BEC"/>
    <w:rsid w:val="00552089"/>
    <w:rsid w:val="00553852"/>
    <w:rsid w:val="00554F9F"/>
    <w:rsid w:val="005572B0"/>
    <w:rsid w:val="00557C56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5A90"/>
    <w:rsid w:val="00575BFF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1C2B"/>
    <w:rsid w:val="005A251B"/>
    <w:rsid w:val="005A25C1"/>
    <w:rsid w:val="005A26D6"/>
    <w:rsid w:val="005A3164"/>
    <w:rsid w:val="005A32CB"/>
    <w:rsid w:val="005A3AD6"/>
    <w:rsid w:val="005A3D34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6F3"/>
    <w:rsid w:val="005B4AB1"/>
    <w:rsid w:val="005B4AE7"/>
    <w:rsid w:val="005B5D97"/>
    <w:rsid w:val="005C034B"/>
    <w:rsid w:val="005C05CB"/>
    <w:rsid w:val="005C063E"/>
    <w:rsid w:val="005C08B7"/>
    <w:rsid w:val="005C0C81"/>
    <w:rsid w:val="005C13E5"/>
    <w:rsid w:val="005C322C"/>
    <w:rsid w:val="005C384B"/>
    <w:rsid w:val="005C417C"/>
    <w:rsid w:val="005C4F2F"/>
    <w:rsid w:val="005C5C5E"/>
    <w:rsid w:val="005C5ECB"/>
    <w:rsid w:val="005C6907"/>
    <w:rsid w:val="005C69B7"/>
    <w:rsid w:val="005C77BF"/>
    <w:rsid w:val="005D1174"/>
    <w:rsid w:val="005D25E1"/>
    <w:rsid w:val="005D28FC"/>
    <w:rsid w:val="005D2D9E"/>
    <w:rsid w:val="005D37C0"/>
    <w:rsid w:val="005D453D"/>
    <w:rsid w:val="005D52C5"/>
    <w:rsid w:val="005D628F"/>
    <w:rsid w:val="005D7762"/>
    <w:rsid w:val="005E16BF"/>
    <w:rsid w:val="005E1F1F"/>
    <w:rsid w:val="005E4453"/>
    <w:rsid w:val="005E51BD"/>
    <w:rsid w:val="005F2FAF"/>
    <w:rsid w:val="005F4050"/>
    <w:rsid w:val="005F48BA"/>
    <w:rsid w:val="005F4E55"/>
    <w:rsid w:val="005F4EB8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D82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DF6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574F4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293D"/>
    <w:rsid w:val="006737AB"/>
    <w:rsid w:val="006756AD"/>
    <w:rsid w:val="0067720D"/>
    <w:rsid w:val="00677578"/>
    <w:rsid w:val="00677B68"/>
    <w:rsid w:val="006800EF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9A6"/>
    <w:rsid w:val="00684A6D"/>
    <w:rsid w:val="00685C9B"/>
    <w:rsid w:val="0068686E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A72B1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271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4066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17FE8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0B0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45E7"/>
    <w:rsid w:val="00757362"/>
    <w:rsid w:val="00760685"/>
    <w:rsid w:val="007606C0"/>
    <w:rsid w:val="00760FE7"/>
    <w:rsid w:val="007614A6"/>
    <w:rsid w:val="00761AFB"/>
    <w:rsid w:val="00761CED"/>
    <w:rsid w:val="007628BD"/>
    <w:rsid w:val="00763548"/>
    <w:rsid w:val="00765027"/>
    <w:rsid w:val="0077073B"/>
    <w:rsid w:val="00770E46"/>
    <w:rsid w:val="007710B7"/>
    <w:rsid w:val="007732DB"/>
    <w:rsid w:val="00774022"/>
    <w:rsid w:val="00774074"/>
    <w:rsid w:val="007744BE"/>
    <w:rsid w:val="007744C7"/>
    <w:rsid w:val="0077525A"/>
    <w:rsid w:val="00775DBD"/>
    <w:rsid w:val="007767E3"/>
    <w:rsid w:val="00777218"/>
    <w:rsid w:val="00780BC5"/>
    <w:rsid w:val="007814B8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58D7"/>
    <w:rsid w:val="007E5C17"/>
    <w:rsid w:val="007F0109"/>
    <w:rsid w:val="007F0636"/>
    <w:rsid w:val="007F1B45"/>
    <w:rsid w:val="007F1E25"/>
    <w:rsid w:val="007F3389"/>
    <w:rsid w:val="007F3FB8"/>
    <w:rsid w:val="007F6160"/>
    <w:rsid w:val="007F7526"/>
    <w:rsid w:val="007F7695"/>
    <w:rsid w:val="008003BD"/>
    <w:rsid w:val="00801635"/>
    <w:rsid w:val="0080181F"/>
    <w:rsid w:val="00802A26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17862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3E13"/>
    <w:rsid w:val="008244E6"/>
    <w:rsid w:val="00825861"/>
    <w:rsid w:val="00825D07"/>
    <w:rsid w:val="00826091"/>
    <w:rsid w:val="008270DA"/>
    <w:rsid w:val="0082713D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2F25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00F9"/>
    <w:rsid w:val="008B1E80"/>
    <w:rsid w:val="008B2583"/>
    <w:rsid w:val="008B374A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42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0DA4"/>
    <w:rsid w:val="008F1457"/>
    <w:rsid w:val="008F178E"/>
    <w:rsid w:val="008F204D"/>
    <w:rsid w:val="008F2098"/>
    <w:rsid w:val="008F3AEF"/>
    <w:rsid w:val="008F40CF"/>
    <w:rsid w:val="008F55DC"/>
    <w:rsid w:val="008F5A72"/>
    <w:rsid w:val="008F61EF"/>
    <w:rsid w:val="008F6815"/>
    <w:rsid w:val="008F7F3F"/>
    <w:rsid w:val="00900FA3"/>
    <w:rsid w:val="0090138B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6513"/>
    <w:rsid w:val="00916D28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559"/>
    <w:rsid w:val="00945619"/>
    <w:rsid w:val="00945D54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0C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257"/>
    <w:rsid w:val="009C4543"/>
    <w:rsid w:val="009C5922"/>
    <w:rsid w:val="009C5CB5"/>
    <w:rsid w:val="009C6E3D"/>
    <w:rsid w:val="009C6EEE"/>
    <w:rsid w:val="009D00DC"/>
    <w:rsid w:val="009D06E0"/>
    <w:rsid w:val="009D1F52"/>
    <w:rsid w:val="009D28EC"/>
    <w:rsid w:val="009D4281"/>
    <w:rsid w:val="009D53FA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C52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07E8F"/>
    <w:rsid w:val="00A100F3"/>
    <w:rsid w:val="00A10BAB"/>
    <w:rsid w:val="00A115AD"/>
    <w:rsid w:val="00A14ABE"/>
    <w:rsid w:val="00A150C9"/>
    <w:rsid w:val="00A159A7"/>
    <w:rsid w:val="00A159B5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A3A"/>
    <w:rsid w:val="00A26DC4"/>
    <w:rsid w:val="00A278CA"/>
    <w:rsid w:val="00A27BC3"/>
    <w:rsid w:val="00A27E23"/>
    <w:rsid w:val="00A3026C"/>
    <w:rsid w:val="00A3198A"/>
    <w:rsid w:val="00A32329"/>
    <w:rsid w:val="00A32AF1"/>
    <w:rsid w:val="00A33B54"/>
    <w:rsid w:val="00A34D70"/>
    <w:rsid w:val="00A34EF7"/>
    <w:rsid w:val="00A36000"/>
    <w:rsid w:val="00A37718"/>
    <w:rsid w:val="00A40648"/>
    <w:rsid w:val="00A40A4F"/>
    <w:rsid w:val="00A40DE0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29A"/>
    <w:rsid w:val="00A44DF3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36D1"/>
    <w:rsid w:val="00A63F0F"/>
    <w:rsid w:val="00A642DA"/>
    <w:rsid w:val="00A64FBA"/>
    <w:rsid w:val="00A65B45"/>
    <w:rsid w:val="00A67931"/>
    <w:rsid w:val="00A67BEF"/>
    <w:rsid w:val="00A7130F"/>
    <w:rsid w:val="00A72A33"/>
    <w:rsid w:val="00A73268"/>
    <w:rsid w:val="00A73ADE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96792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000"/>
    <w:rsid w:val="00AE63CE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43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06D1E"/>
    <w:rsid w:val="00B10EFC"/>
    <w:rsid w:val="00B113BD"/>
    <w:rsid w:val="00B11676"/>
    <w:rsid w:val="00B12173"/>
    <w:rsid w:val="00B1256B"/>
    <w:rsid w:val="00B126F5"/>
    <w:rsid w:val="00B15DCF"/>
    <w:rsid w:val="00B169DD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4E6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67B"/>
    <w:rsid w:val="00B86840"/>
    <w:rsid w:val="00B86FFF"/>
    <w:rsid w:val="00B907D3"/>
    <w:rsid w:val="00B93A7D"/>
    <w:rsid w:val="00B93D55"/>
    <w:rsid w:val="00B94029"/>
    <w:rsid w:val="00B943D0"/>
    <w:rsid w:val="00B957F3"/>
    <w:rsid w:val="00B965AB"/>
    <w:rsid w:val="00B9766A"/>
    <w:rsid w:val="00B97A8E"/>
    <w:rsid w:val="00BA0D71"/>
    <w:rsid w:val="00BA1A95"/>
    <w:rsid w:val="00BA20BF"/>
    <w:rsid w:val="00BA2974"/>
    <w:rsid w:val="00BA34CB"/>
    <w:rsid w:val="00BA35F4"/>
    <w:rsid w:val="00BA4010"/>
    <w:rsid w:val="00BA40E0"/>
    <w:rsid w:val="00BA62DB"/>
    <w:rsid w:val="00BB2210"/>
    <w:rsid w:val="00BB2E32"/>
    <w:rsid w:val="00BB39FF"/>
    <w:rsid w:val="00BB449C"/>
    <w:rsid w:val="00BB5EC9"/>
    <w:rsid w:val="00BB63AB"/>
    <w:rsid w:val="00BB6F62"/>
    <w:rsid w:val="00BB7B9E"/>
    <w:rsid w:val="00BB7E70"/>
    <w:rsid w:val="00BC0739"/>
    <w:rsid w:val="00BC0FE8"/>
    <w:rsid w:val="00BC1473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1F2"/>
    <w:rsid w:val="00BD3888"/>
    <w:rsid w:val="00BD4026"/>
    <w:rsid w:val="00BD4405"/>
    <w:rsid w:val="00BD4AFB"/>
    <w:rsid w:val="00BD72C7"/>
    <w:rsid w:val="00BD757D"/>
    <w:rsid w:val="00BE01CD"/>
    <w:rsid w:val="00BE0BEA"/>
    <w:rsid w:val="00BE12D2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BF7F87"/>
    <w:rsid w:val="00C00B43"/>
    <w:rsid w:val="00C00EA8"/>
    <w:rsid w:val="00C01EC6"/>
    <w:rsid w:val="00C02044"/>
    <w:rsid w:val="00C0283E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3ED5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4D6C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BC0"/>
    <w:rsid w:val="00C54149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87B4C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A7C"/>
    <w:rsid w:val="00CB3711"/>
    <w:rsid w:val="00CB57C2"/>
    <w:rsid w:val="00CB5C4F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A66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E5918"/>
    <w:rsid w:val="00CE6490"/>
    <w:rsid w:val="00CF08C2"/>
    <w:rsid w:val="00CF3C1E"/>
    <w:rsid w:val="00CF45B1"/>
    <w:rsid w:val="00CF4905"/>
    <w:rsid w:val="00CF6985"/>
    <w:rsid w:val="00CF6F98"/>
    <w:rsid w:val="00CF7224"/>
    <w:rsid w:val="00CF7D60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516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37E9"/>
    <w:rsid w:val="00D4516D"/>
    <w:rsid w:val="00D45AD2"/>
    <w:rsid w:val="00D50A6D"/>
    <w:rsid w:val="00D5130E"/>
    <w:rsid w:val="00D51F58"/>
    <w:rsid w:val="00D54211"/>
    <w:rsid w:val="00D54A8E"/>
    <w:rsid w:val="00D54B60"/>
    <w:rsid w:val="00D55637"/>
    <w:rsid w:val="00D55E01"/>
    <w:rsid w:val="00D576A0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6AB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07A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746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27F6"/>
    <w:rsid w:val="00DE2DC4"/>
    <w:rsid w:val="00DE6266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4104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3172"/>
    <w:rsid w:val="00E7358B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3A3"/>
    <w:rsid w:val="00E828C2"/>
    <w:rsid w:val="00E84207"/>
    <w:rsid w:val="00E84260"/>
    <w:rsid w:val="00E84B8B"/>
    <w:rsid w:val="00E867D6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3FAA"/>
    <w:rsid w:val="00EB4BD7"/>
    <w:rsid w:val="00EB5C6F"/>
    <w:rsid w:val="00EB5E25"/>
    <w:rsid w:val="00EB7D49"/>
    <w:rsid w:val="00EB7F0C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EF6F8D"/>
    <w:rsid w:val="00F01DE0"/>
    <w:rsid w:val="00F0236D"/>
    <w:rsid w:val="00F0272C"/>
    <w:rsid w:val="00F02B39"/>
    <w:rsid w:val="00F02D51"/>
    <w:rsid w:val="00F03857"/>
    <w:rsid w:val="00F038EB"/>
    <w:rsid w:val="00F03D03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840"/>
    <w:rsid w:val="00F33A94"/>
    <w:rsid w:val="00F370E6"/>
    <w:rsid w:val="00F37438"/>
    <w:rsid w:val="00F37837"/>
    <w:rsid w:val="00F379C3"/>
    <w:rsid w:val="00F37A16"/>
    <w:rsid w:val="00F37FB8"/>
    <w:rsid w:val="00F41037"/>
    <w:rsid w:val="00F412E8"/>
    <w:rsid w:val="00F4160F"/>
    <w:rsid w:val="00F41617"/>
    <w:rsid w:val="00F42ADC"/>
    <w:rsid w:val="00F430BE"/>
    <w:rsid w:val="00F447BD"/>
    <w:rsid w:val="00F45C29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696B"/>
    <w:rsid w:val="00F57F41"/>
    <w:rsid w:val="00F57F57"/>
    <w:rsid w:val="00F60AE3"/>
    <w:rsid w:val="00F6204D"/>
    <w:rsid w:val="00F63F0B"/>
    <w:rsid w:val="00F640A6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4EB4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5963"/>
    <w:rsid w:val="00F9699D"/>
    <w:rsid w:val="00FA09D2"/>
    <w:rsid w:val="00FA0C06"/>
    <w:rsid w:val="00FA1038"/>
    <w:rsid w:val="00FA183B"/>
    <w:rsid w:val="00FA38A8"/>
    <w:rsid w:val="00FA3D23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2E1C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1A5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EA3D3-AE83-44D4-8E2A-5788C0D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CA7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uiPriority w:val="99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575BFF"/>
    <w:rPr>
      <w:rFonts w:ascii="Calibri" w:hAnsi="Calibri"/>
      <w:sz w:val="22"/>
      <w:szCs w:val="22"/>
      <w:lang w:eastAsia="en-US"/>
    </w:rPr>
  </w:style>
  <w:style w:type="paragraph" w:customStyle="1" w:styleId="1f6">
    <w:name w:val="Знак1"/>
    <w:basedOn w:val="a"/>
    <w:rsid w:val="00F33840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F33840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6">
    <w:name w:val="Знак Знак"/>
    <w:rsid w:val="00F33840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F33840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F33840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1E4551306268E3066D41CAA663A554B43AFCF4E976F7E08BEEDF29Bb2d9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91E4551306268E3066D41CAA663A554B42A1C34A916F7E08BEEDF29Bb2d9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09F62-8D9D-412C-A397-2B472F29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3117</TotalTime>
  <Pages>1</Pages>
  <Words>4479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29951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87</cp:revision>
  <cp:lastPrinted>2023-01-12T10:46:00Z</cp:lastPrinted>
  <dcterms:created xsi:type="dcterms:W3CDTF">2022-01-08T16:54:00Z</dcterms:created>
  <dcterms:modified xsi:type="dcterms:W3CDTF">2023-01-16T08:54:00Z</dcterms:modified>
</cp:coreProperties>
</file>